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customXmlProperties+xml" PartName="/customXml/itemProps6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ms-office.intelligence+xml" PartName="/word/intelligenc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C66265" w:rsidP="00F03A36" w:rsidRDefault="00C66265" w14:paraId="48329787" w14:textId="77777777">
      <w:pPr>
        <w:pStyle w:val="paragraph"/>
        <w:spacing w:before="0" w:beforeAutospacing="false" w:after="0" w:afterAutospacing="false"/>
        <w:jc w:val="center"/>
        <w:textAlignment w:val="baseline"/>
        <w15:collapsed w:val="false"/>
      </w:pPr>
      <w:bookmarkStart w:name="_Hlk76039364" w:id="0"/>
      <w:r>
        <w:rPr>
          <w:rStyle w:val="normaltextrun"/>
          <w:b/>
          <w:bCs/>
        </w:rPr>
        <w:t>Informatīvais</w:t>
      </w:r>
      <w:r w:rsidR="000F0B36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ziņojums</w:t>
      </w:r>
      <w:r w:rsidR="000F0B36">
        <w:rPr>
          <w:rStyle w:val="eop"/>
        </w:rPr>
        <w:t xml:space="preserve"> </w:t>
      </w:r>
    </w:p>
    <w:p w:rsidR="00C66265" w:rsidP="00F03A36" w:rsidRDefault="000F0B36" w14:paraId="57EBFCB2" w14:textId="77777777">
      <w:pPr>
        <w:pStyle w:val="paragraph"/>
        <w:spacing w:before="0" w:beforeAutospacing="false" w:after="0" w:afterAutospacing="false"/>
        <w:jc w:val="center"/>
        <w:textAlignment w:val="baseline"/>
      </w:pPr>
      <w:r>
        <w:rPr>
          <w:rStyle w:val="eop"/>
        </w:rPr>
        <w:t xml:space="preserve"> </w:t>
      </w:r>
    </w:p>
    <w:p w:rsidR="00C66265" w:rsidP="00F03A36" w:rsidRDefault="60FECD42" w14:paraId="134A0CA9" w14:textId="4E312B91">
      <w:pPr>
        <w:pStyle w:val="paragraph"/>
        <w:spacing w:before="0" w:beforeAutospacing="false" w:after="0" w:afterAutospacing="false"/>
        <w:jc w:val="center"/>
        <w:textAlignment w:val="baseline"/>
      </w:pPr>
      <w:r w:rsidRPr="418BBC9B">
        <w:rPr>
          <w:rStyle w:val="normaltextrun"/>
          <w:b/>
          <w:bCs/>
        </w:rPr>
        <w:t>par</w:t>
      </w:r>
      <w:r w:rsidRPr="418BBC9B" w:rsidR="5DAF4509">
        <w:rPr>
          <w:rStyle w:val="normaltextrun"/>
          <w:b/>
          <w:bCs/>
        </w:rPr>
        <w:t xml:space="preserve"> </w:t>
      </w:r>
      <w:r w:rsidRPr="418BBC9B">
        <w:rPr>
          <w:rStyle w:val="normaltextrun"/>
          <w:b/>
          <w:bCs/>
        </w:rPr>
        <w:t>202</w:t>
      </w:r>
      <w:r w:rsidRPr="418BBC9B" w:rsidR="4581482B">
        <w:rPr>
          <w:rStyle w:val="normaltextrun"/>
          <w:b/>
          <w:bCs/>
        </w:rPr>
        <w:t>1</w:t>
      </w:r>
      <w:r w:rsidRPr="418BBC9B">
        <w:rPr>
          <w:rStyle w:val="normaltextrun"/>
          <w:b/>
          <w:bCs/>
        </w:rPr>
        <w:t>.</w:t>
      </w:r>
      <w:r w:rsidRPr="418BBC9B" w:rsidR="766D197F">
        <w:rPr>
          <w:rStyle w:val="normaltextrun"/>
          <w:b/>
          <w:bCs/>
        </w:rPr>
        <w:t> </w:t>
      </w:r>
      <w:r w:rsidRPr="418BBC9B">
        <w:rPr>
          <w:rStyle w:val="normaltextrun"/>
          <w:b/>
          <w:bCs/>
        </w:rPr>
        <w:t>gada</w:t>
      </w:r>
      <w:r w:rsidRPr="418BBC9B" w:rsidR="5DAF4509">
        <w:rPr>
          <w:rStyle w:val="normaltextrun"/>
          <w:b/>
          <w:bCs/>
        </w:rPr>
        <w:t xml:space="preserve"> </w:t>
      </w:r>
      <w:r w:rsidRPr="418BBC9B" w:rsidR="4581482B">
        <w:rPr>
          <w:rStyle w:val="normaltextrun"/>
          <w:b/>
          <w:bCs/>
        </w:rPr>
        <w:t>2</w:t>
      </w:r>
      <w:r w:rsidRPr="418BBC9B" w:rsidR="286FE400">
        <w:rPr>
          <w:rStyle w:val="normaltextrun"/>
          <w:b/>
          <w:bCs/>
        </w:rPr>
        <w:t>0</w:t>
      </w:r>
      <w:r w:rsidRPr="418BBC9B" w:rsidR="4581482B">
        <w:rPr>
          <w:rStyle w:val="normaltextrun"/>
          <w:b/>
          <w:bCs/>
        </w:rPr>
        <w:t>.</w:t>
      </w:r>
      <w:r w:rsidRPr="418BBC9B" w:rsidR="286FE400">
        <w:rPr>
          <w:rStyle w:val="normaltextrun"/>
          <w:b/>
          <w:bCs/>
        </w:rPr>
        <w:t>-21.</w:t>
      </w:r>
      <w:r w:rsidRPr="418BBC9B" w:rsidR="4FCCAE29">
        <w:rPr>
          <w:rStyle w:val="normaltextrun"/>
          <w:b/>
          <w:bCs/>
        </w:rPr>
        <w:t> </w:t>
      </w:r>
      <w:r w:rsidRPr="418BBC9B" w:rsidR="286FE400">
        <w:rPr>
          <w:rStyle w:val="normaltextrun"/>
          <w:b/>
          <w:bCs/>
        </w:rPr>
        <w:t>jūlija</w:t>
      </w:r>
      <w:r w:rsidRPr="418BBC9B" w:rsidR="45A6E806">
        <w:rPr>
          <w:rStyle w:val="normaltextrun"/>
          <w:b/>
          <w:bCs/>
        </w:rPr>
        <w:t xml:space="preserve"> neformālajā Eiropas Savienības vides ministru</w:t>
      </w:r>
      <w:r w:rsidRPr="418BBC9B" w:rsidR="5DAF4509">
        <w:rPr>
          <w:rStyle w:val="normaltextrun"/>
          <w:b/>
          <w:bCs/>
        </w:rPr>
        <w:t xml:space="preserve"> </w:t>
      </w:r>
      <w:r w:rsidRPr="418BBC9B" w:rsidR="286FE400">
        <w:rPr>
          <w:rStyle w:val="normaltextrun"/>
          <w:b/>
          <w:bCs/>
        </w:rPr>
        <w:t xml:space="preserve">sanāksmē </w:t>
      </w:r>
      <w:r w:rsidRPr="418BBC9B">
        <w:rPr>
          <w:rStyle w:val="normaltextrun"/>
          <w:b/>
          <w:bCs/>
        </w:rPr>
        <w:t>izskatāmajiem</w:t>
      </w:r>
      <w:r w:rsidRPr="418BBC9B" w:rsidR="5DAF4509">
        <w:rPr>
          <w:rStyle w:val="normaltextrun"/>
          <w:b/>
          <w:bCs/>
        </w:rPr>
        <w:t xml:space="preserve"> </w:t>
      </w:r>
      <w:r w:rsidRPr="418BBC9B">
        <w:rPr>
          <w:rStyle w:val="normaltextrun"/>
          <w:b/>
          <w:bCs/>
        </w:rPr>
        <w:t>jautājumiem</w:t>
      </w:r>
      <w:r w:rsidRPr="418BBC9B" w:rsidR="5DAF4509">
        <w:rPr>
          <w:rStyle w:val="eop"/>
        </w:rPr>
        <w:t xml:space="preserve"> </w:t>
      </w:r>
    </w:p>
    <w:bookmarkEnd w:id="0"/>
    <w:p w:rsidR="00C66265" w:rsidP="00F03A36" w:rsidRDefault="00C66265" w14:paraId="1AD47AA0" w14:textId="72915C96">
      <w:pPr>
        <w:pStyle w:val="paragraph"/>
        <w:spacing w:before="0" w:beforeAutospacing="false" w:after="0" w:afterAutospacing="false"/>
        <w:textAlignment w:val="baseline"/>
      </w:pPr>
    </w:p>
    <w:p w:rsidRPr="00933F86" w:rsidR="00C66265" w:rsidP="00F03A36" w:rsidRDefault="60FECD42" w14:paraId="64710DAF" w14:textId="624A2F27">
      <w:pPr>
        <w:pStyle w:val="paragraph"/>
        <w:spacing w:before="0" w:beforeAutospacing="false" w:after="0" w:afterAutospacing="false"/>
        <w:ind w:firstLine="720"/>
        <w:jc w:val="both"/>
        <w:textAlignment w:val="baseline"/>
      </w:pPr>
      <w:r w:rsidRPr="418BBC9B">
        <w:rPr>
          <w:rStyle w:val="normaltextrun"/>
        </w:rPr>
        <w:t>202</w:t>
      </w:r>
      <w:r w:rsidRPr="418BBC9B" w:rsidR="4581482B">
        <w:rPr>
          <w:rStyle w:val="normaltextrun"/>
        </w:rPr>
        <w:t>1</w:t>
      </w:r>
      <w:r w:rsidRPr="418BBC9B">
        <w:rPr>
          <w:rStyle w:val="normaltextrun"/>
        </w:rPr>
        <w:t>.</w:t>
      </w:r>
      <w:r w:rsidRPr="418BBC9B" w:rsidR="766D197F">
        <w:rPr>
          <w:rStyle w:val="normaltextrun"/>
        </w:rPr>
        <w:t> </w:t>
      </w:r>
      <w:r w:rsidRPr="418BBC9B">
        <w:rPr>
          <w:rStyle w:val="normaltextrun"/>
        </w:rPr>
        <w:t>gada</w:t>
      </w:r>
      <w:r w:rsidRPr="418BBC9B" w:rsidR="5DAF4509">
        <w:rPr>
          <w:rStyle w:val="normaltextrun"/>
        </w:rPr>
        <w:t xml:space="preserve"> </w:t>
      </w:r>
      <w:r w:rsidRPr="418BBC9B" w:rsidR="286FE400">
        <w:rPr>
          <w:rStyle w:val="normaltextrun"/>
        </w:rPr>
        <w:t>20.-21. jūlijā</w:t>
      </w:r>
      <w:r w:rsidRPr="418BBC9B" w:rsidR="5DAF4509">
        <w:rPr>
          <w:rStyle w:val="normaltextrun"/>
        </w:rPr>
        <w:t xml:space="preserve"> </w:t>
      </w:r>
      <w:r w:rsidRPr="418BBC9B">
        <w:rPr>
          <w:rStyle w:val="normaltextrun"/>
        </w:rPr>
        <w:t>notiks</w:t>
      </w:r>
      <w:r w:rsidRPr="418BBC9B" w:rsidR="5DAF4509">
        <w:rPr>
          <w:rStyle w:val="normaltextrun"/>
        </w:rPr>
        <w:t xml:space="preserve"> </w:t>
      </w:r>
      <w:r w:rsidRPr="418BBC9B" w:rsidR="2C701488">
        <w:rPr>
          <w:rStyle w:val="normaltextrun"/>
        </w:rPr>
        <w:t xml:space="preserve">neformālā </w:t>
      </w:r>
      <w:r w:rsidRPr="418BBC9B">
        <w:rPr>
          <w:rStyle w:val="normaltextrun"/>
        </w:rPr>
        <w:t>Eiropas</w:t>
      </w:r>
      <w:r w:rsidRPr="418BBC9B" w:rsidR="5DAF4509">
        <w:rPr>
          <w:rStyle w:val="normaltextrun"/>
        </w:rPr>
        <w:t xml:space="preserve"> </w:t>
      </w:r>
      <w:r w:rsidRPr="418BBC9B">
        <w:rPr>
          <w:rStyle w:val="normaltextrun"/>
        </w:rPr>
        <w:t>Savienības</w:t>
      </w:r>
      <w:r w:rsidRPr="418BBC9B" w:rsidR="5DAF4509">
        <w:rPr>
          <w:rStyle w:val="normaltextrun"/>
        </w:rPr>
        <w:t xml:space="preserve"> </w:t>
      </w:r>
      <w:r w:rsidRPr="418BBC9B">
        <w:rPr>
          <w:rStyle w:val="normaltextrun"/>
        </w:rPr>
        <w:t>(turpmāk</w:t>
      </w:r>
      <w:r w:rsidRPr="418BBC9B" w:rsidR="5DAF4509">
        <w:rPr>
          <w:rStyle w:val="normaltextrun"/>
        </w:rPr>
        <w:t xml:space="preserve"> </w:t>
      </w:r>
      <w:r w:rsidRPr="418BBC9B">
        <w:rPr>
          <w:rStyle w:val="normaltextrun"/>
        </w:rPr>
        <w:t>–</w:t>
      </w:r>
      <w:r w:rsidRPr="418BBC9B" w:rsidR="5DAF4509">
        <w:rPr>
          <w:rStyle w:val="normaltextrun"/>
        </w:rPr>
        <w:t xml:space="preserve"> </w:t>
      </w:r>
      <w:r w:rsidRPr="418BBC9B">
        <w:rPr>
          <w:rStyle w:val="normaltextrun"/>
        </w:rPr>
        <w:t>ES)</w:t>
      </w:r>
      <w:r w:rsidRPr="418BBC9B" w:rsidR="5DAF4509">
        <w:rPr>
          <w:rStyle w:val="normaltextrun"/>
        </w:rPr>
        <w:t xml:space="preserve"> </w:t>
      </w:r>
      <w:r w:rsidRPr="418BBC9B" w:rsidR="4AF29973">
        <w:rPr>
          <w:rStyle w:val="normaltextrun"/>
        </w:rPr>
        <w:t>vides</w:t>
      </w:r>
      <w:r w:rsidRPr="418BBC9B" w:rsidR="5DAF4509">
        <w:rPr>
          <w:rStyle w:val="normaltextrun"/>
        </w:rPr>
        <w:t xml:space="preserve"> </w:t>
      </w:r>
      <w:r w:rsidRPr="418BBC9B">
        <w:rPr>
          <w:rStyle w:val="normaltextrun"/>
        </w:rPr>
        <w:t>ministru</w:t>
      </w:r>
      <w:r w:rsidRPr="418BBC9B" w:rsidR="5DAF4509">
        <w:rPr>
          <w:rStyle w:val="normaltextrun"/>
        </w:rPr>
        <w:t xml:space="preserve"> </w:t>
      </w:r>
      <w:r w:rsidRPr="418BBC9B" w:rsidR="286FE400">
        <w:rPr>
          <w:rStyle w:val="normaltextrun"/>
        </w:rPr>
        <w:t>sanāksme</w:t>
      </w:r>
      <w:r w:rsidRPr="418BBC9B" w:rsidR="4AF29973">
        <w:rPr>
          <w:rStyle w:val="normaltextrun"/>
        </w:rPr>
        <w:t xml:space="preserve"> (turpmāk </w:t>
      </w:r>
      <w:r w:rsidRPr="418BBC9B" w:rsidR="7FE8124B">
        <w:rPr>
          <w:rStyle w:val="normaltextrun"/>
        </w:rPr>
        <w:t>–</w:t>
      </w:r>
      <w:r w:rsidRPr="418BBC9B" w:rsidR="4AF29973">
        <w:rPr>
          <w:rStyle w:val="normaltextrun"/>
        </w:rPr>
        <w:t xml:space="preserve"> </w:t>
      </w:r>
      <w:r w:rsidRPr="418BBC9B" w:rsidR="7FE8124B">
        <w:rPr>
          <w:rStyle w:val="normaltextrun"/>
        </w:rPr>
        <w:t>neformālā sanāksme)</w:t>
      </w:r>
      <w:r w:rsidRPr="418BBC9B" w:rsidR="286FE400">
        <w:rPr>
          <w:rStyle w:val="normaltextrun"/>
        </w:rPr>
        <w:t xml:space="preserve"> Slovēnijā, Ļubļanā</w:t>
      </w:r>
      <w:r w:rsidRPr="418BBC9B" w:rsidR="4AF29973">
        <w:rPr>
          <w:rStyle w:val="normaltextrun"/>
        </w:rPr>
        <w:t>.</w:t>
      </w:r>
    </w:p>
    <w:p w:rsidRPr="00933F86" w:rsidR="004E7EB3" w:rsidP="008C6D3C" w:rsidRDefault="000B4CB4" w14:paraId="6D42460C" w14:textId="57E0645E">
      <w:pPr>
        <w:spacing w:after="120"/>
        <w:ind w:firstLine="72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3E3A51AE">
        <w:rPr>
          <w:rStyle w:val="normaltextrun"/>
          <w:rFonts w:ascii="Times New Roman" w:hAnsi="Times New Roman" w:cs="Times New Roman"/>
          <w:sz w:val="24"/>
          <w:szCs w:val="24"/>
        </w:rPr>
        <w:t>Neformālajā sanāksmē</w:t>
      </w:r>
      <w:r w:rsidRPr="3E3A51AE" w:rsidR="000F0B3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3E3A51AE" w:rsidR="00C66265">
        <w:rPr>
          <w:rStyle w:val="normaltextrun"/>
          <w:rFonts w:ascii="Times New Roman" w:hAnsi="Times New Roman" w:cs="Times New Roman"/>
          <w:sz w:val="24"/>
          <w:szCs w:val="24"/>
        </w:rPr>
        <w:t>ir</w:t>
      </w:r>
      <w:r w:rsidRPr="3E3A51AE" w:rsidR="000F0B3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3E3A51AE" w:rsidR="00C66265">
        <w:rPr>
          <w:rStyle w:val="normaltextrun"/>
          <w:rFonts w:ascii="Times New Roman" w:hAnsi="Times New Roman" w:cs="Times New Roman"/>
          <w:sz w:val="24"/>
          <w:szCs w:val="24"/>
        </w:rPr>
        <w:t>plānota</w:t>
      </w:r>
      <w:r w:rsidR="005F67DF">
        <w:rPr>
          <w:rStyle w:val="normaltextrun"/>
          <w:rFonts w:ascii="Times New Roman" w:hAnsi="Times New Roman" w:cs="Times New Roman"/>
          <w:sz w:val="24"/>
          <w:szCs w:val="24"/>
        </w:rPr>
        <w:t>s</w:t>
      </w:r>
      <w:r w:rsidRPr="3E3A51AE" w:rsidR="000F0B3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3E3A51AE" w:rsidR="00C66265">
        <w:rPr>
          <w:rStyle w:val="normaltextrun"/>
          <w:rFonts w:ascii="Times New Roman" w:hAnsi="Times New Roman" w:cs="Times New Roman"/>
          <w:sz w:val="24"/>
          <w:szCs w:val="24"/>
        </w:rPr>
        <w:t>ministru</w:t>
      </w:r>
      <w:r w:rsidRPr="3E3A51AE" w:rsidR="000F0B3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3E3A51AE" w:rsidR="00933F86">
        <w:rPr>
          <w:rStyle w:val="normaltextrun"/>
          <w:rFonts w:ascii="Times New Roman" w:hAnsi="Times New Roman" w:cs="Times New Roman"/>
          <w:sz w:val="24"/>
          <w:szCs w:val="24"/>
        </w:rPr>
        <w:t xml:space="preserve">diskusijas </w:t>
      </w:r>
      <w:r w:rsidR="00883ECE">
        <w:rPr>
          <w:rStyle w:val="normaltextrun"/>
          <w:rFonts w:ascii="Times New Roman" w:hAnsi="Times New Roman" w:cs="Times New Roman"/>
          <w:sz w:val="24"/>
          <w:szCs w:val="24"/>
        </w:rPr>
        <w:t>par klimata politikas un bioloģiskās daudzveidības jautājumiem</w:t>
      </w:r>
      <w:r w:rsidRPr="3E3A51AE" w:rsidR="00933F86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883ECE">
        <w:rPr>
          <w:rStyle w:val="normaltextrun"/>
          <w:rFonts w:ascii="Times New Roman" w:hAnsi="Times New Roman" w:cs="Times New Roman"/>
          <w:sz w:val="24"/>
          <w:szCs w:val="24"/>
        </w:rPr>
        <w:t xml:space="preserve"> Diskusiju dokumenti par darba kārtības jautājumiem </w:t>
      </w:r>
      <w:r w:rsidR="0050218E">
        <w:rPr>
          <w:rStyle w:val="normaltextrun"/>
          <w:rFonts w:ascii="Times New Roman" w:hAnsi="Times New Roman" w:cs="Times New Roman"/>
          <w:sz w:val="24"/>
          <w:szCs w:val="24"/>
        </w:rPr>
        <w:t xml:space="preserve">informatīvā ziņojuma sagatavošanas brīdī </w:t>
      </w:r>
      <w:r w:rsidR="00883ECE">
        <w:rPr>
          <w:rStyle w:val="normaltextrun"/>
          <w:rFonts w:ascii="Times New Roman" w:hAnsi="Times New Roman" w:cs="Times New Roman"/>
          <w:sz w:val="24"/>
          <w:szCs w:val="24"/>
        </w:rPr>
        <w:t>vēl nav pieejami.</w:t>
      </w:r>
    </w:p>
    <w:p w:rsidRPr="0050155D" w:rsidR="00933F86" w:rsidP="00F03A36" w:rsidRDefault="00883ECE" w14:paraId="0B7043DB" w14:textId="77DD8630">
      <w:pPr>
        <w:shd w:val="clear" w:color="auto" w:fill="BFBFBF" w:themeFill="background1" w:themeFillShade="BF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 Klimata politikas prioritātes</w:t>
      </w:r>
      <w:r w:rsidR="0050218E">
        <w:rPr>
          <w:rFonts w:ascii="Times New Roman" w:hAnsi="Times New Roman" w:cs="Times New Roman"/>
          <w:b/>
          <w:bCs/>
          <w:sz w:val="24"/>
          <w:szCs w:val="24"/>
        </w:rPr>
        <w:t xml:space="preserve"> pēc 2030.gada un “</w:t>
      </w:r>
      <w:proofErr w:type="spellStart"/>
      <w:r w:rsidRPr="0050218E" w:rsidR="005021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Fit</w:t>
      </w:r>
      <w:proofErr w:type="spellEnd"/>
      <w:r w:rsidRPr="0050218E" w:rsidR="005021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0218E" w:rsidR="005021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spellEnd"/>
      <w:r w:rsidRPr="0050218E" w:rsidR="005021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55</w:t>
      </w:r>
      <w:r w:rsidR="0050218E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="0050218E">
        <w:rPr>
          <w:rFonts w:ascii="Times New Roman" w:hAnsi="Times New Roman" w:cs="Times New Roman"/>
          <w:b/>
          <w:bCs/>
          <w:sz w:val="24"/>
          <w:szCs w:val="24"/>
        </w:rPr>
        <w:t>pakotne</w:t>
      </w:r>
      <w:proofErr w:type="spellEnd"/>
    </w:p>
    <w:p w:rsidRPr="00CF2911" w:rsidR="002B5D31" w:rsidP="00C861F6" w:rsidRDefault="6E2554D5" w14:paraId="59CF7F33" w14:textId="4127DBE2">
      <w:pPr>
        <w:spacing w:before="120" w:after="12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lv"/>
        </w:rPr>
      </w:pP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Ņemot vērā nepieciešamību pastiprināt globālo rīcību klimata jomā</w:t>
      </w:r>
      <w:r w:rsidR="003D7A1B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un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lai sasniegtu 2019.</w:t>
      </w:r>
      <w:r w:rsidRPr="00CF2911" w:rsidR="00BD49F8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gada decembra Eiropadomē atbalstīto mērķi pārejai uz </w:t>
      </w:r>
      <w:proofErr w:type="spellStart"/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klimatneitrālu</w:t>
      </w:r>
      <w:proofErr w:type="spellEnd"/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ES līdz 2050.</w:t>
      </w:r>
      <w:r w:rsidRPr="00CF2911" w:rsidR="00BD49F8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gadam, 2020.</w:t>
      </w:r>
      <w:r w:rsidRPr="00CF2911" w:rsidR="00BD49F8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gada decembra Eiropadomē tika atbalstīta esošā ES siltumnīcefekta gāzu (turpmāk </w:t>
      </w:r>
      <w:r w:rsidRPr="418BBC9B" w:rsidR="003D7A1B">
        <w:rPr>
          <w:rStyle w:val="normaltextrun"/>
        </w:rPr>
        <w:t>–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SEG) emisiju samazināšanas mērķa 2030.</w:t>
      </w:r>
      <w:r w:rsidRPr="00CF2911" w:rsidR="00BD49F8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gadam pārskatīšana. Tika atbalstīta tā paaugstināšana uz “vismaz 55</w:t>
      </w:r>
      <w:r w:rsidR="003D7A1B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%” SEG emisiju samazinājumu līdz 2030.</w:t>
      </w:r>
      <w:r w:rsidRPr="00CF2911" w:rsidR="00BD49F8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gadam, attiecībā pret 1990.</w:t>
      </w:r>
      <w:r w:rsidRPr="00CF2911" w:rsidR="00BD49F8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gadu. </w:t>
      </w:r>
    </w:p>
    <w:p w:rsidRPr="00CF2911" w:rsidR="002B5D31" w:rsidP="00C861F6" w:rsidRDefault="6E2554D5" w14:paraId="3FF56BD1" w14:textId="7856CA4B">
      <w:pPr>
        <w:spacing w:before="120" w:after="12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lv"/>
        </w:rPr>
      </w:pP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Eiropas Komisija (turpmāk – EK)</w:t>
      </w:r>
      <w:r w:rsidRPr="00CF2911" w:rsidR="6259F56D">
        <w:rPr>
          <w:rFonts w:ascii="Times New Roman" w:hAnsi="Times New Roman" w:eastAsia="Times New Roman" w:cs="Times New Roman"/>
          <w:sz w:val="24"/>
          <w:szCs w:val="24"/>
          <w:lang w:val="lv"/>
        </w:rPr>
        <w:t>,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gatavojoties maija Eiropadomei</w:t>
      </w:r>
      <w:r w:rsidRPr="00CF2911" w:rsidR="470FF567">
        <w:rPr>
          <w:rFonts w:ascii="Times New Roman" w:hAnsi="Times New Roman" w:eastAsia="Times New Roman" w:cs="Times New Roman"/>
          <w:sz w:val="24"/>
          <w:szCs w:val="24"/>
          <w:lang w:val="lv"/>
        </w:rPr>
        <w:t>,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nāca klajā ar diskusiju dokumentu par klimata politiku, lai turpinātu "</w:t>
      </w:r>
      <w:proofErr w:type="spellStart"/>
      <w:r w:rsidRPr="003D7A1B">
        <w:rPr>
          <w:rFonts w:ascii="Times New Roman" w:hAnsi="Times New Roman" w:eastAsia="Times New Roman" w:cs="Times New Roman"/>
          <w:i/>
          <w:iCs/>
          <w:sz w:val="24"/>
          <w:szCs w:val="24"/>
          <w:lang w:val="lv"/>
        </w:rPr>
        <w:t>Fit</w:t>
      </w:r>
      <w:proofErr w:type="spellEnd"/>
      <w:r w:rsidRPr="003D7A1B">
        <w:rPr>
          <w:rFonts w:ascii="Times New Roman" w:hAnsi="Times New Roman" w:eastAsia="Times New Roman" w:cs="Times New Roman"/>
          <w:i/>
          <w:iCs/>
          <w:sz w:val="24"/>
          <w:szCs w:val="24"/>
          <w:lang w:val="lv"/>
        </w:rPr>
        <w:t xml:space="preserve"> </w:t>
      </w:r>
      <w:proofErr w:type="spellStart"/>
      <w:r w:rsidRPr="003D7A1B">
        <w:rPr>
          <w:rFonts w:ascii="Times New Roman" w:hAnsi="Times New Roman" w:eastAsia="Times New Roman" w:cs="Times New Roman"/>
          <w:i/>
          <w:iCs/>
          <w:sz w:val="24"/>
          <w:szCs w:val="24"/>
          <w:lang w:val="lv"/>
        </w:rPr>
        <w:t>for</w:t>
      </w:r>
      <w:proofErr w:type="spellEnd"/>
      <w:r w:rsidRPr="003D7A1B">
        <w:rPr>
          <w:rFonts w:ascii="Times New Roman" w:hAnsi="Times New Roman" w:eastAsia="Times New Roman" w:cs="Times New Roman"/>
          <w:i/>
          <w:iCs/>
          <w:sz w:val="24"/>
          <w:szCs w:val="24"/>
          <w:lang w:val="lv"/>
        </w:rPr>
        <w:t xml:space="preserve"> 55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" tiesību aktu </w:t>
      </w:r>
      <w:proofErr w:type="spellStart"/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pak</w:t>
      </w:r>
      <w:r w:rsidRPr="00CF2911" w:rsidR="00A11CE2">
        <w:rPr>
          <w:rFonts w:ascii="Times New Roman" w:hAnsi="Times New Roman" w:eastAsia="Times New Roman" w:cs="Times New Roman"/>
          <w:sz w:val="24"/>
          <w:szCs w:val="24"/>
          <w:lang w:val="lv"/>
        </w:rPr>
        <w:t>o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t</w:t>
      </w:r>
      <w:r w:rsidRPr="00CF2911" w:rsidR="00A11CE2">
        <w:rPr>
          <w:rFonts w:ascii="Times New Roman" w:hAnsi="Times New Roman" w:eastAsia="Times New Roman" w:cs="Times New Roman"/>
          <w:sz w:val="24"/>
          <w:szCs w:val="24"/>
          <w:lang w:val="lv"/>
        </w:rPr>
        <w:t>n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es</w:t>
      </w:r>
      <w:proofErr w:type="spellEnd"/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izstrādi. Šis dokuments uzsver nepieciešamību pēc izmaiņām esošajā klimata arhitektūrā, īpaši izceļot </w:t>
      </w:r>
      <w:r w:rsidR="003D7A1B">
        <w:rPr>
          <w:rFonts w:ascii="Times New Roman" w:hAnsi="Times New Roman" w:eastAsia="Times New Roman" w:cs="Times New Roman"/>
          <w:sz w:val="24"/>
          <w:szCs w:val="24"/>
          <w:lang w:val="lv"/>
        </w:rPr>
        <w:t>S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aistību pārdales regulas nosacījumus. Kā galvenie atslēgas elementi ir paredzami </w:t>
      </w:r>
      <w:r w:rsidR="003D7A1B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ES 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emisiju tirdzniecības sistēmas (turpmāk </w:t>
      </w:r>
      <w:r w:rsidRPr="418BBC9B" w:rsidR="003D7A1B">
        <w:rPr>
          <w:rStyle w:val="normaltextrun"/>
        </w:rPr>
        <w:t>–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ETS) paplašināšana (iekļaujot jūras, sauszemes transportu un ēkas) un izmaiņas ETS neiekļauto darbību (turpmāk </w:t>
      </w:r>
      <w:r w:rsidRPr="418BBC9B" w:rsidR="003D7A1B">
        <w:rPr>
          <w:rStyle w:val="normaltextrun"/>
        </w:rPr>
        <w:t>–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ne-ETS) arhitektūrā, t.sk. </w:t>
      </w:r>
      <w:r w:rsidR="003D7A1B">
        <w:rPr>
          <w:rFonts w:ascii="Times New Roman" w:hAnsi="Times New Roman" w:eastAsia="Times New Roman" w:cs="Times New Roman"/>
          <w:sz w:val="24"/>
          <w:szCs w:val="24"/>
          <w:lang w:val="lv"/>
        </w:rPr>
        <w:t>S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aistību pārdales regulas nosacījumos. Tāpat varētu tikt skarts jautājums par jaunā apvienotā zemes izmantošana</w:t>
      </w:r>
      <w:r w:rsidRPr="00CF2911" w:rsidR="503BB54B">
        <w:rPr>
          <w:rFonts w:ascii="Times New Roman" w:hAnsi="Times New Roman" w:eastAsia="Times New Roman" w:cs="Times New Roman"/>
          <w:sz w:val="24"/>
          <w:szCs w:val="24"/>
          <w:lang w:val="lv"/>
        </w:rPr>
        <w:t>s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, zemes izmantošanas maiņa</w:t>
      </w:r>
      <w:r w:rsidRPr="00CF2911" w:rsidR="06098779">
        <w:rPr>
          <w:rFonts w:ascii="Times New Roman" w:hAnsi="Times New Roman" w:eastAsia="Times New Roman" w:cs="Times New Roman"/>
          <w:sz w:val="24"/>
          <w:szCs w:val="24"/>
          <w:lang w:val="lv"/>
        </w:rPr>
        <w:t>s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un mežsaimniecība</w:t>
      </w:r>
      <w:r w:rsidRPr="00CF2911" w:rsidR="336744E3">
        <w:rPr>
          <w:rFonts w:ascii="Times New Roman" w:hAnsi="Times New Roman" w:eastAsia="Times New Roman" w:cs="Times New Roman"/>
          <w:sz w:val="24"/>
          <w:szCs w:val="24"/>
          <w:lang w:val="lv"/>
        </w:rPr>
        <w:t>s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un ne-ETS lauksaimniecības sektora izveidi, kā arī jautājums par Modernizācijas fonda palielināšanu, oglekļa </w:t>
      </w:r>
      <w:proofErr w:type="spellStart"/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ievedkorekcijas</w:t>
      </w:r>
      <w:proofErr w:type="spellEnd"/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mehānisma izveidošanu (</w:t>
      </w:r>
      <w:proofErr w:type="spellStart"/>
      <w:r w:rsidRPr="00CF2911">
        <w:rPr>
          <w:rFonts w:ascii="Times New Roman" w:hAnsi="Times New Roman" w:eastAsia="Times New Roman" w:cs="Times New Roman"/>
          <w:i/>
          <w:iCs/>
          <w:sz w:val="24"/>
          <w:szCs w:val="24"/>
          <w:lang w:val="lv"/>
        </w:rPr>
        <w:t>Carbon</w:t>
      </w:r>
      <w:proofErr w:type="spellEnd"/>
      <w:r w:rsidRPr="00CF2911">
        <w:rPr>
          <w:rFonts w:ascii="Times New Roman" w:hAnsi="Times New Roman" w:eastAsia="Times New Roman" w:cs="Times New Roman"/>
          <w:i/>
          <w:iCs/>
          <w:sz w:val="24"/>
          <w:szCs w:val="24"/>
          <w:lang w:val="lv"/>
        </w:rPr>
        <w:t xml:space="preserve"> </w:t>
      </w:r>
      <w:proofErr w:type="spellStart"/>
      <w:r w:rsidRPr="00CF2911">
        <w:rPr>
          <w:rFonts w:ascii="Times New Roman" w:hAnsi="Times New Roman" w:eastAsia="Times New Roman" w:cs="Times New Roman"/>
          <w:i/>
          <w:iCs/>
          <w:sz w:val="24"/>
          <w:szCs w:val="24"/>
          <w:lang w:val="lv"/>
        </w:rPr>
        <w:t>Border</w:t>
      </w:r>
      <w:proofErr w:type="spellEnd"/>
      <w:r w:rsidRPr="00CF2911">
        <w:rPr>
          <w:rFonts w:ascii="Times New Roman" w:hAnsi="Times New Roman" w:eastAsia="Times New Roman" w:cs="Times New Roman"/>
          <w:i/>
          <w:iCs/>
          <w:sz w:val="24"/>
          <w:szCs w:val="24"/>
          <w:lang w:val="lv"/>
        </w:rPr>
        <w:t xml:space="preserve"> </w:t>
      </w:r>
      <w:proofErr w:type="spellStart"/>
      <w:r w:rsidRPr="00CF2911">
        <w:rPr>
          <w:rFonts w:ascii="Times New Roman" w:hAnsi="Times New Roman" w:eastAsia="Times New Roman" w:cs="Times New Roman"/>
          <w:i/>
          <w:iCs/>
          <w:sz w:val="24"/>
          <w:szCs w:val="24"/>
          <w:lang w:val="lv"/>
        </w:rPr>
        <w:t>Adjustment</w:t>
      </w:r>
      <w:proofErr w:type="spellEnd"/>
      <w:r w:rsidRPr="00CF2911">
        <w:rPr>
          <w:rFonts w:ascii="Times New Roman" w:hAnsi="Times New Roman" w:eastAsia="Times New Roman" w:cs="Times New Roman"/>
          <w:i/>
          <w:iCs/>
          <w:sz w:val="24"/>
          <w:szCs w:val="24"/>
          <w:lang w:val="lv"/>
        </w:rPr>
        <w:t xml:space="preserve"> </w:t>
      </w:r>
      <w:proofErr w:type="spellStart"/>
      <w:r w:rsidRPr="00CF2911">
        <w:rPr>
          <w:rFonts w:ascii="Times New Roman" w:hAnsi="Times New Roman" w:eastAsia="Times New Roman" w:cs="Times New Roman"/>
          <w:i/>
          <w:iCs/>
          <w:sz w:val="24"/>
          <w:szCs w:val="24"/>
          <w:lang w:val="lv"/>
        </w:rPr>
        <w:t>Mechanism</w:t>
      </w:r>
      <w:proofErr w:type="spellEnd"/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- CBAM). </w:t>
      </w:r>
    </w:p>
    <w:p w:rsidRPr="00CF2911" w:rsidR="002B5D31" w:rsidP="00C861F6" w:rsidRDefault="6E2554D5" w14:paraId="74ADA678" w14:textId="25F15A18">
      <w:pPr>
        <w:spacing w:before="120" w:after="12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lv"/>
        </w:rPr>
      </w:pP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Š.g. 14.</w:t>
      </w:r>
      <w:r w:rsidRPr="00CF2911" w:rsidR="00C536DA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jūlijā EK plāno publicēt tiesību aktu priekšlikumu </w:t>
      </w:r>
      <w:proofErr w:type="spellStart"/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pakotni</w:t>
      </w:r>
      <w:proofErr w:type="spellEnd"/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, kurā plānoti tiesību aktu priekšlikumi dažādās nozaru politikās, lai sekmētu ES 2030.</w:t>
      </w:r>
      <w:r w:rsidRPr="00CF2911" w:rsidR="00C536DA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gada klimata mērķu īstenošanu. </w:t>
      </w:r>
    </w:p>
    <w:p w:rsidRPr="00CF2911" w:rsidR="002B5D31" w:rsidP="00C861F6" w:rsidRDefault="6E2554D5" w14:paraId="1CD915F6" w14:textId="7CA49898">
      <w:pPr>
        <w:spacing w:before="120" w:after="120" w:line="240" w:lineRule="auto"/>
        <w:rPr>
          <w:rFonts w:ascii="Times New Roman" w:hAnsi="Times New Roman" w:eastAsia="Times New Roman" w:cs="Times New Roman"/>
          <w:sz w:val="24"/>
          <w:szCs w:val="24"/>
          <w:lang w:val="lv"/>
        </w:rPr>
      </w:pPr>
      <w:r w:rsidRPr="00CF2911">
        <w:rPr>
          <w:rFonts w:ascii="Times New Roman" w:hAnsi="Times New Roman" w:eastAsia="Times New Roman" w:cs="Times New Roman"/>
          <w:sz w:val="24"/>
          <w:szCs w:val="24"/>
          <w:u w:val="single"/>
          <w:lang w:val="lv"/>
        </w:rPr>
        <w:t>Latvijas nostāja: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</w:t>
      </w:r>
    </w:p>
    <w:p w:rsidRPr="00CF2911" w:rsidR="003C421A" w:rsidP="00C861F6" w:rsidRDefault="6E2554D5" w14:paraId="2A73AB52" w14:textId="039CC972">
      <w:pPr>
        <w:spacing w:before="120" w:after="12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lv"/>
        </w:rPr>
      </w:pP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Saskaņā ar 2020.</w:t>
      </w:r>
      <w:r w:rsidRPr="00CF2911" w:rsidR="00C536DA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gada 29.</w:t>
      </w:r>
      <w:r w:rsidRPr="00CF2911" w:rsidR="00C536DA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septembra pozīciju Nr.</w:t>
      </w:r>
      <w:r w:rsidR="003D7A1B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1 </w:t>
      </w:r>
      <w:r w:rsidRPr="00CF2911" w:rsidR="00857EC8">
        <w:rPr>
          <w:rFonts w:ascii="Times New Roman" w:hAnsi="Times New Roman" w:eastAsia="Times New Roman" w:cs="Times New Roman"/>
          <w:sz w:val="24"/>
          <w:szCs w:val="24"/>
          <w:lang w:val="lv"/>
        </w:rPr>
        <w:t>“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Par Eiropas Komisijas paziņojumu “Eiropas 2030.</w:t>
      </w:r>
      <w:r w:rsidRPr="00CF2911" w:rsidR="00C536DA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gada klimata politikas ieceru kāpināšana. Investīcijas </w:t>
      </w:r>
      <w:proofErr w:type="spellStart"/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klimatneitrālā</w:t>
      </w:r>
      <w:proofErr w:type="spellEnd"/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nākotnē iedzīvotāju labā”</w:t>
      </w:r>
      <w:r w:rsidRPr="00CF2911" w:rsidR="00857EC8">
        <w:rPr>
          <w:rFonts w:ascii="Times New Roman" w:hAnsi="Times New Roman" w:eastAsia="Times New Roman" w:cs="Times New Roman"/>
          <w:sz w:val="24"/>
          <w:szCs w:val="24"/>
          <w:lang w:val="lv"/>
        </w:rPr>
        <w:t>”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, Latvija atbalsta EK priekšlikumu paaugstināt ES SEG emisiju samazināšanas mērķi uz vismaz 55</w:t>
      </w:r>
      <w:r w:rsidR="003D7A1B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% samazinājumu 2030.</w:t>
      </w:r>
      <w:r w:rsidRPr="00CF2911" w:rsidR="00C536DA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gadā salīdzinājumā ar 1990.</w:t>
      </w:r>
      <w:r w:rsidRPr="00CF2911" w:rsidR="00C536DA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gadu, vienlaikus apzinoties, ka</w:t>
      </w:r>
      <w:r w:rsidRPr="00CF2911" w:rsidR="007D6C3D">
        <w:rPr>
          <w:rFonts w:ascii="Times New Roman" w:hAnsi="Times New Roman" w:eastAsia="Times New Roman" w:cs="Times New Roman"/>
          <w:sz w:val="24"/>
          <w:szCs w:val="24"/>
          <w:lang w:val="lv"/>
        </w:rPr>
        <w:t>,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nosakot mērķus</w:t>
      </w:r>
      <w:r w:rsidRPr="00CF2911" w:rsidR="007D6C3D">
        <w:rPr>
          <w:rFonts w:ascii="Times New Roman" w:hAnsi="Times New Roman" w:eastAsia="Times New Roman" w:cs="Times New Roman"/>
          <w:sz w:val="24"/>
          <w:szCs w:val="24"/>
          <w:lang w:val="lv"/>
        </w:rPr>
        <w:t>,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būtiski ņemt vērā IKP/iedzīvotāju kritēriju</w:t>
      </w:r>
      <w:r w:rsidRPr="00CF2911" w:rsidR="00455F79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. </w:t>
      </w:r>
    </w:p>
    <w:p w:rsidRPr="00CF2911" w:rsidR="003C421A" w:rsidP="00C861F6" w:rsidRDefault="006B153B" w14:paraId="7CE67D33" w14:textId="2703497D">
      <w:pPr>
        <w:spacing w:before="120" w:after="12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lv"/>
        </w:rPr>
      </w:pPr>
      <w:r>
        <w:rPr>
          <w:rFonts w:ascii="Times New Roman" w:hAnsi="Times New Roman" w:eastAsia="Calibri" w:cs="Times New Roman"/>
          <w:sz w:val="24"/>
          <w:szCs w:val="24"/>
        </w:rPr>
        <w:t>J</w:t>
      </w:r>
      <w:r w:rsidRPr="00CF2911" w:rsidR="003C421A">
        <w:rPr>
          <w:rFonts w:ascii="Times New Roman" w:hAnsi="Times New Roman" w:eastAsia="Calibri" w:cs="Times New Roman"/>
          <w:sz w:val="24"/>
          <w:szCs w:val="24"/>
        </w:rPr>
        <w:t>ādomā par pieejam</w:t>
      </w:r>
      <w:r w:rsidR="00CF2911">
        <w:rPr>
          <w:rFonts w:ascii="Times New Roman" w:hAnsi="Times New Roman" w:eastAsia="Calibri" w:cs="Times New Roman"/>
          <w:sz w:val="24"/>
          <w:szCs w:val="24"/>
        </w:rPr>
        <w:t>ajiem finanšu avotiem un to apjomu</w:t>
      </w:r>
      <w:r w:rsidRPr="00CF2911" w:rsidR="003C421A">
        <w:rPr>
          <w:rFonts w:ascii="Times New Roman" w:hAnsi="Times New Roman" w:eastAsia="Calibri" w:cs="Times New Roman"/>
          <w:sz w:val="24"/>
          <w:szCs w:val="24"/>
        </w:rPr>
        <w:t xml:space="preserve">, lai paaugstināto mērķu sasniegšanai būtu pietiekami ātri </w:t>
      </w:r>
      <w:r w:rsidRPr="00CF2911" w:rsidR="003C421A">
        <w:rPr>
          <w:rFonts w:ascii="Times New Roman" w:hAnsi="Times New Roman" w:cs="Times New Roman"/>
          <w:sz w:val="24"/>
          <w:szCs w:val="24"/>
        </w:rPr>
        <w:t>pieejams</w:t>
      </w:r>
      <w:r w:rsidRPr="00CF2911" w:rsidR="003C421A">
        <w:rPr>
          <w:rFonts w:ascii="Times New Roman" w:hAnsi="Times New Roman" w:eastAsia="Calibri" w:cs="Times New Roman"/>
          <w:sz w:val="24"/>
          <w:szCs w:val="24"/>
        </w:rPr>
        <w:t xml:space="preserve"> adekvāts finansējuma apjoms.</w:t>
      </w:r>
    </w:p>
    <w:p w:rsidRPr="00CF2911" w:rsidR="002B5D31" w:rsidP="00C861F6" w:rsidRDefault="00EA3C62" w14:paraId="4C82943F" w14:textId="2B12BBD4">
      <w:pPr>
        <w:spacing w:before="120" w:after="12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lv"/>
        </w:rPr>
      </w:pP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Nacionālā ne-ETS emisiju samazināšanas mērķa noteikšanā būtu vairāk j</w:t>
      </w:r>
      <w:r w:rsidRPr="00CF2911" w:rsidR="6E2554D5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āņem vērā valsts specifiskās īpatnības un situāciju dalībvalstī mērķu noteikšanas sākumpunktā (piemēram, enerģētiskās nabadzības līmenis), valsts izaugsmes iespējas un nozaru potenciāls </w:t>
      </w:r>
      <w:r w:rsidRPr="00CF2911" w:rsidR="6E2554D5">
        <w:rPr>
          <w:rFonts w:ascii="Times New Roman" w:hAnsi="Times New Roman" w:eastAsia="Times New Roman" w:cs="Times New Roman"/>
          <w:sz w:val="24"/>
          <w:szCs w:val="24"/>
          <w:lang w:val="lv"/>
        </w:rPr>
        <w:lastRenderedPageBreak/>
        <w:t>samazināt emisijas un SEG intensitāte uz vienu iedzīvotāju, tāpat būtisks faktors</w:t>
      </w:r>
      <w:r w:rsidRPr="00CF2911" w:rsidR="0009354A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</w:t>
      </w:r>
      <w:r w:rsidRPr="00CF2911" w:rsidR="6E2554D5">
        <w:rPr>
          <w:rFonts w:ascii="Times New Roman" w:hAnsi="Times New Roman" w:eastAsia="Times New Roman" w:cs="Times New Roman"/>
          <w:sz w:val="24"/>
          <w:szCs w:val="24"/>
          <w:lang w:val="lv"/>
        </w:rPr>
        <w:t>ir arī lauksaimniecības sektora emisiju īpatsvars.</w:t>
      </w:r>
    </w:p>
    <w:p w:rsidRPr="00CF2911" w:rsidR="002B5D31" w:rsidP="00C861F6" w:rsidRDefault="6E2554D5" w14:paraId="20B3CECE" w14:textId="6E54D3D1">
      <w:pPr>
        <w:spacing w:after="120" w:line="276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lv"/>
        </w:rPr>
      </w:pP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>Vienlaikus Latvija ir piesardzīga par priekšlikumiem saistībā ar ETS paplašināšanu, īpaši ETS paplašināšanu ar autotransporta un ēku sektoriem</w:t>
      </w:r>
      <w:r w:rsidRPr="00CF2911" w:rsidR="007D6C3D">
        <w:rPr>
          <w:rFonts w:ascii="Times New Roman" w:hAnsi="Times New Roman" w:eastAsia="Times New Roman" w:cs="Times New Roman"/>
          <w:sz w:val="24"/>
          <w:szCs w:val="24"/>
          <w:lang w:val="lv"/>
        </w:rPr>
        <w:t>. Latvija</w:t>
      </w:r>
      <w:r w:rsidRPr="00CF2911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konceptuāli atbalsta CBAM izveidošanu saskaņā ar Pasaules Tirdzniecības Organizācijas principiem. Svarīga būtu Modernizācijas fonda palielināšana. Konceptuāli atbalstām jauna fonda dibināšanu, lai kompensētu ETS paplašināšanas ietekmi</w:t>
      </w:r>
      <w:r w:rsidR="003D7A1B">
        <w:rPr>
          <w:rFonts w:ascii="Times New Roman" w:hAnsi="Times New Roman" w:eastAsia="Times New Roman" w:cs="Times New Roman"/>
          <w:sz w:val="24"/>
          <w:szCs w:val="24"/>
          <w:lang w:val="lv"/>
        </w:rPr>
        <w:t>,</w:t>
      </w:r>
      <w:r w:rsidR="000C5AC4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un uzskatām, ka būtu jāņem vērā valstu specifiskās situācija un labklājības līmenis (finansiālās iespējas)</w:t>
      </w:r>
      <w:r w:rsidRPr="5E94C8B4" w:rsidR="000C5AC4">
        <w:rPr>
          <w:rFonts w:ascii="Times New Roman" w:hAnsi="Times New Roman" w:eastAsia="Times New Roman" w:cs="Times New Roman"/>
          <w:sz w:val="24"/>
          <w:szCs w:val="24"/>
          <w:lang w:val="lv"/>
        </w:rPr>
        <w:t>.</w:t>
      </w:r>
    </w:p>
    <w:p w:rsidR="00C861F6" w:rsidP="00C861F6" w:rsidRDefault="006610B2" w14:paraId="41356107" w14:textId="07F2C5EE">
      <w:pPr>
        <w:pStyle w:val="Heading4"/>
        <w:suppressAutoHyphens/>
        <w:spacing w:before="120" w:beforeAutospacing="false" w:after="120" w:afterAutospacing="false" w:line="276" w:lineRule="auto"/>
        <w:ind w:firstLine="720"/>
        <w:jc w:val="both"/>
        <w:rPr>
          <w:rFonts w:ascii="Times New Roman" w:hAnsi="Times New Roman" w:cs="Times New Roman"/>
          <w:b w:val="false"/>
        </w:rPr>
      </w:pPr>
      <w:r w:rsidRPr="00CF2911">
        <w:rPr>
          <w:rFonts w:ascii="Times New Roman" w:hAnsi="Times New Roman" w:eastAsia="Times New Roman" w:cs="Times New Roman"/>
          <w:b w:val="false"/>
        </w:rPr>
        <w:t>Latvijas nostāja iekļauta Latvijas Republikas nacionālajā</w:t>
      </w:r>
      <w:r w:rsidRPr="00CF2911">
        <w:rPr>
          <w:rFonts w:ascii="Times New Roman" w:hAnsi="Times New Roman" w:eastAsia="Times New Roman" w:cs="Times New Roman"/>
        </w:rPr>
        <w:t xml:space="preserve"> </w:t>
      </w:r>
      <w:r w:rsidRPr="00CF2911">
        <w:rPr>
          <w:rFonts w:ascii="Times New Roman" w:hAnsi="Times New Roman" w:cs="Times New Roman"/>
          <w:b w:val="false"/>
        </w:rPr>
        <w:t>pozīcija Nr. 1 “Par 2021.</w:t>
      </w:r>
      <w:r w:rsidR="003D7A1B">
        <w:rPr>
          <w:rFonts w:ascii="Times New Roman" w:hAnsi="Times New Roman" w:cs="Times New Roman"/>
          <w:b w:val="false"/>
        </w:rPr>
        <w:t> </w:t>
      </w:r>
      <w:r w:rsidRPr="00CF2911">
        <w:rPr>
          <w:rFonts w:ascii="Times New Roman" w:hAnsi="Times New Roman" w:cs="Times New Roman"/>
          <w:b w:val="false"/>
        </w:rPr>
        <w:t>gada 24.-25.</w:t>
      </w:r>
      <w:r w:rsidR="003D7A1B">
        <w:rPr>
          <w:rFonts w:ascii="Times New Roman" w:hAnsi="Times New Roman" w:cs="Times New Roman"/>
          <w:b w:val="false"/>
        </w:rPr>
        <w:t> </w:t>
      </w:r>
      <w:r w:rsidRPr="00CF2911">
        <w:rPr>
          <w:rFonts w:ascii="Times New Roman" w:hAnsi="Times New Roman" w:cs="Times New Roman"/>
          <w:b w:val="false"/>
        </w:rPr>
        <w:t>maija ārkārtas Eiropadomē izskatāmajiem jautājumiem”</w:t>
      </w:r>
      <w:r w:rsidR="00C861F6">
        <w:rPr>
          <w:rFonts w:ascii="Times New Roman" w:hAnsi="Times New Roman" w:cs="Times New Roman"/>
          <w:b w:val="false"/>
        </w:rPr>
        <w:t xml:space="preserve">, kas apstiprināta </w:t>
      </w:r>
      <w:r w:rsidR="003102DA">
        <w:rPr>
          <w:rFonts w:ascii="Times New Roman" w:hAnsi="Times New Roman" w:cs="Times New Roman"/>
          <w:b w:val="false"/>
        </w:rPr>
        <w:t xml:space="preserve">Ministru kabineta </w:t>
      </w:r>
      <w:r w:rsidR="00C861F6">
        <w:rPr>
          <w:rFonts w:ascii="Times New Roman" w:hAnsi="Times New Roman" w:cs="Times New Roman"/>
          <w:b w:val="false"/>
        </w:rPr>
        <w:t>2021. gada 18.</w:t>
      </w:r>
      <w:r w:rsidR="003D7A1B">
        <w:rPr>
          <w:rFonts w:ascii="Times New Roman" w:hAnsi="Times New Roman" w:cs="Times New Roman"/>
          <w:b w:val="false"/>
        </w:rPr>
        <w:t> </w:t>
      </w:r>
      <w:r w:rsidR="00C861F6">
        <w:rPr>
          <w:rFonts w:ascii="Times New Roman" w:hAnsi="Times New Roman" w:cs="Times New Roman"/>
          <w:b w:val="false"/>
        </w:rPr>
        <w:t>maija sēdē.</w:t>
      </w:r>
    </w:p>
    <w:p w:rsidRPr="006610B2" w:rsidR="006610B2" w:rsidP="00C861F6" w:rsidRDefault="00C861F6" w14:paraId="7FA7DDAD" w14:textId="2387F502">
      <w:pPr>
        <w:pStyle w:val="Heading4"/>
        <w:suppressAutoHyphens/>
        <w:spacing w:before="120" w:beforeAutospacing="false" w:after="120" w:afterAutospacing="false" w:line="276" w:lineRule="auto"/>
        <w:ind w:firstLine="720"/>
        <w:jc w:val="both"/>
        <w:rPr>
          <w:rFonts w:ascii="Times New Roman" w:hAnsi="Times New Roman" w:cs="Times New Roman"/>
          <w:b w:val="false"/>
          <w:color w:val="222222"/>
        </w:rPr>
      </w:pPr>
      <w:r>
        <w:rPr>
          <w:rFonts w:ascii="Times New Roman" w:hAnsi="Times New Roman" w:cs="Times New Roman"/>
          <w:b w:val="false"/>
        </w:rPr>
        <w:t>Detalizēta Latvijas nostāja</w:t>
      </w:r>
      <w:r w:rsidR="008C6D3C">
        <w:rPr>
          <w:rFonts w:ascii="Times New Roman" w:hAnsi="Times New Roman" w:cs="Times New Roman"/>
          <w:b w:val="false"/>
        </w:rPr>
        <w:t xml:space="preserve"> </w:t>
      </w:r>
      <w:r w:rsidR="003102DA">
        <w:rPr>
          <w:rFonts w:ascii="Times New Roman" w:hAnsi="Times New Roman" w:cs="Times New Roman"/>
          <w:b w:val="false"/>
        </w:rPr>
        <w:t xml:space="preserve">tiks izstrādāta pēc </w:t>
      </w:r>
      <w:r w:rsidR="008C6D3C">
        <w:rPr>
          <w:rFonts w:ascii="Times New Roman" w:hAnsi="Times New Roman" w:cs="Times New Roman"/>
          <w:b w:val="false"/>
        </w:rPr>
        <w:t xml:space="preserve">jauno tiesību aktu priekšlikumu </w:t>
      </w:r>
      <w:proofErr w:type="spellStart"/>
      <w:r w:rsidR="008C6D3C">
        <w:rPr>
          <w:rFonts w:ascii="Times New Roman" w:hAnsi="Times New Roman" w:cs="Times New Roman"/>
          <w:b w:val="false"/>
        </w:rPr>
        <w:t>pakotn</w:t>
      </w:r>
      <w:r w:rsidR="003102DA">
        <w:rPr>
          <w:rFonts w:ascii="Times New Roman" w:hAnsi="Times New Roman" w:cs="Times New Roman"/>
          <w:b w:val="false"/>
        </w:rPr>
        <w:t>es</w:t>
      </w:r>
      <w:proofErr w:type="spellEnd"/>
      <w:r w:rsidR="008C6D3C">
        <w:rPr>
          <w:rFonts w:ascii="Times New Roman" w:hAnsi="Times New Roman" w:cs="Times New Roman"/>
          <w:b w:val="false"/>
        </w:rPr>
        <w:t xml:space="preserve"> publicēšanas š.g. 14. jūlijā.</w:t>
      </w:r>
    </w:p>
    <w:p w:rsidRPr="0050155D" w:rsidR="0050155D" w:rsidP="00F03A36" w:rsidRDefault="00883ECE" w14:paraId="30B9C258" w14:textId="23B384ED">
      <w:pPr>
        <w:pStyle w:val="ListParagraph"/>
        <w:shd w:val="clear" w:color="auto" w:fill="BFBFBF" w:themeFill="background1" w:themeFillShade="BF"/>
        <w:spacing w:after="120"/>
        <w:ind w:left="0"/>
        <w:jc w:val="both"/>
        <w:rPr>
          <w:b/>
          <w:bCs/>
        </w:rPr>
      </w:pPr>
      <w:r>
        <w:rPr>
          <w:b/>
          <w:bCs/>
        </w:rPr>
        <w:t xml:space="preserve">Starptautiskie klimata pārmaiņu jautājumi un gatavošanās </w:t>
      </w:r>
      <w:r w:rsidR="003168F4">
        <w:rPr>
          <w:b/>
          <w:bCs/>
        </w:rPr>
        <w:t xml:space="preserve">ANO </w:t>
      </w:r>
      <w:r w:rsidRPr="003168F4" w:rsidR="003168F4">
        <w:rPr>
          <w:b/>
          <w:bCs/>
        </w:rPr>
        <w:t>Vispārējās konvencijas par klimata pārmaiņām</w:t>
      </w:r>
      <w:r w:rsidR="003168F4">
        <w:rPr>
          <w:b/>
          <w:bCs/>
        </w:rPr>
        <w:t xml:space="preserve"> pušu konferences 26.sanāksmei</w:t>
      </w:r>
    </w:p>
    <w:p w:rsidRPr="0050155D" w:rsidR="00883ECE" w:rsidP="00F03A36" w:rsidRDefault="6F4F574B" w14:paraId="5E546326" w14:textId="7234561E">
      <w:pPr>
        <w:spacing w:after="120" w:line="276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lv"/>
        </w:rPr>
      </w:pPr>
      <w:r w:rsidRPr="145BBAAE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Plānots, ka </w:t>
      </w:r>
      <w:r w:rsidR="00F03A36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neformālās </w:t>
      </w:r>
      <w:r w:rsidRPr="145BBAAE">
        <w:rPr>
          <w:rFonts w:ascii="Times New Roman" w:hAnsi="Times New Roman" w:eastAsia="Times New Roman" w:cs="Times New Roman"/>
          <w:sz w:val="24"/>
          <w:szCs w:val="24"/>
          <w:lang w:val="lv"/>
        </w:rPr>
        <w:t>sanāksmes laikā ES dalībvalstu ministri, kas atbild par klimata jautājumiem, apspriedīs starptautiskos klimata pārmaiņu jautājumus un gatavošanos š.g. 1.</w:t>
      </w:r>
      <w:r w:rsidR="00F03A36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145BBAAE">
        <w:rPr>
          <w:rFonts w:ascii="Times New Roman" w:hAnsi="Times New Roman" w:eastAsia="Times New Roman" w:cs="Times New Roman"/>
          <w:sz w:val="24"/>
          <w:szCs w:val="24"/>
          <w:lang w:val="lv"/>
        </w:rPr>
        <w:t>– 12.</w:t>
      </w:r>
      <w:r w:rsidR="00F03A36">
        <w:t> </w:t>
      </w:r>
      <w:r w:rsidRPr="145BBAAE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novembrī paredzētajai ANO </w:t>
      </w:r>
      <w:bookmarkStart w:name="_Hlk76039715" w:id="1"/>
      <w:r w:rsidRPr="145BBAAE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Vispārējās konvencijas par klimata pārmaiņām </w:t>
      </w:r>
      <w:bookmarkEnd w:id="1"/>
      <w:r w:rsidR="003168F4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pušu </w:t>
      </w:r>
      <w:r w:rsidRPr="145BBAAE" w:rsidR="003168F4">
        <w:rPr>
          <w:rFonts w:ascii="Times New Roman" w:hAnsi="Times New Roman" w:eastAsia="Times New Roman" w:cs="Times New Roman"/>
          <w:sz w:val="24"/>
          <w:szCs w:val="24"/>
          <w:lang w:val="lv"/>
        </w:rPr>
        <w:t>konference</w:t>
      </w:r>
      <w:r w:rsidR="003168F4">
        <w:rPr>
          <w:rFonts w:ascii="Times New Roman" w:hAnsi="Times New Roman" w:eastAsia="Times New Roman" w:cs="Times New Roman"/>
          <w:sz w:val="24"/>
          <w:szCs w:val="24"/>
          <w:lang w:val="lv"/>
        </w:rPr>
        <w:t>s</w:t>
      </w:r>
      <w:r w:rsidRPr="145BBAAE" w:rsidR="003168F4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</w:t>
      </w:r>
      <w:r w:rsidRPr="145BBAAE">
        <w:rPr>
          <w:rFonts w:ascii="Times New Roman" w:hAnsi="Times New Roman" w:eastAsia="Times New Roman" w:cs="Times New Roman"/>
          <w:sz w:val="24"/>
          <w:szCs w:val="24"/>
          <w:lang w:val="lv"/>
        </w:rPr>
        <w:t>26.</w:t>
      </w:r>
      <w:r w:rsidR="003168F4">
        <w:rPr>
          <w:rFonts w:ascii="Times New Roman" w:hAnsi="Times New Roman" w:eastAsia="Times New Roman" w:cs="Times New Roman"/>
          <w:sz w:val="24"/>
          <w:szCs w:val="24"/>
          <w:lang w:val="lv"/>
        </w:rPr>
        <w:t> sanāksmei</w:t>
      </w:r>
      <w:r w:rsidRPr="145BBAAE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(turpmāk </w:t>
      </w:r>
      <w:r w:rsidRPr="418BBC9B" w:rsidR="003168F4">
        <w:rPr>
          <w:rStyle w:val="normaltextrun"/>
        </w:rPr>
        <w:t>–</w:t>
      </w:r>
      <w:r w:rsidRPr="145BBAAE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COP26), kas norisināsies Glāzgovā. </w:t>
      </w:r>
      <w:r w:rsidRPr="145BBAA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"/>
        </w:rPr>
        <w:t xml:space="preserve">Gatavojoties </w:t>
      </w:r>
      <w:r w:rsidRPr="145BBAAE">
        <w:rPr>
          <w:rFonts w:ascii="Times New Roman" w:hAnsi="Times New Roman" w:eastAsia="Times New Roman" w:cs="Times New Roman"/>
          <w:sz w:val="24"/>
          <w:szCs w:val="24"/>
          <w:lang w:val="lv"/>
        </w:rPr>
        <w:t>COP26</w:t>
      </w:r>
      <w:r w:rsidRPr="145BBAA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"/>
        </w:rPr>
        <w:t>, Apvienotā Karaliste kā COP26 prezidentūra plāno turpināt strādāt ar iesaistītajām pusēm, lai palielinātu globālo rīcību klimata jomā, f</w:t>
      </w:r>
      <w:r w:rsidRPr="145BBAAE">
        <w:rPr>
          <w:rFonts w:ascii="Times New Roman" w:hAnsi="Times New Roman" w:eastAsia="Times New Roman" w:cs="Times New Roman"/>
          <w:sz w:val="24"/>
          <w:szCs w:val="24"/>
          <w:lang w:val="lv"/>
        </w:rPr>
        <w:t>okusējoties uz tādu prioritāro jautājumu pabeigšanu kā tirgus un ne-tirgus mehānismu nosacījumi</w:t>
      </w:r>
      <w:r w:rsidRPr="145BBAAE">
        <w:rPr>
          <w:rFonts w:ascii="Times New Roman" w:hAnsi="Times New Roman" w:eastAsia="Times New Roman" w:cs="Times New Roman"/>
          <w:b/>
          <w:bCs/>
          <w:sz w:val="24"/>
          <w:szCs w:val="24"/>
          <w:lang w:val="lv"/>
        </w:rPr>
        <w:t xml:space="preserve"> </w:t>
      </w:r>
      <w:r w:rsidRPr="145BBAAE">
        <w:rPr>
          <w:rFonts w:ascii="Times New Roman" w:hAnsi="Times New Roman" w:eastAsia="Times New Roman" w:cs="Times New Roman"/>
          <w:sz w:val="24"/>
          <w:szCs w:val="24"/>
          <w:lang w:val="lv"/>
        </w:rPr>
        <w:t>(Parīzes nolīguma 6.</w:t>
      </w:r>
      <w:r w:rsidR="00BB2343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145BBAAE">
        <w:rPr>
          <w:rFonts w:ascii="Times New Roman" w:hAnsi="Times New Roman" w:eastAsia="Times New Roman" w:cs="Times New Roman"/>
          <w:sz w:val="24"/>
          <w:szCs w:val="24"/>
          <w:lang w:val="lv"/>
        </w:rPr>
        <w:t>pants) un ziņošanas prasības caurskatāmības ietvarā</w:t>
      </w:r>
      <w:r w:rsidR="001C6AF9">
        <w:rPr>
          <w:rStyle w:val="FootnoteReference"/>
          <w:rFonts w:ascii="Times New Roman" w:hAnsi="Times New Roman" w:eastAsia="Times New Roman" w:cs="Times New Roman"/>
          <w:sz w:val="24"/>
          <w:szCs w:val="24"/>
          <w:lang w:val="lv"/>
        </w:rPr>
        <w:footnoteReference w:id="2"/>
      </w:r>
      <w:r w:rsidRPr="145BBAAE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. Kopumā COP26 jādemonstrē, ka </w:t>
      </w:r>
      <w:r w:rsidRPr="145BBAA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"/>
        </w:rPr>
        <w:t xml:space="preserve">valstis ir gatavas ambiciozākiem klimata mērķiem, iesniedzot atjaunotus to </w:t>
      </w:r>
      <w:r w:rsidRPr="145BBAAE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nacionāli noteiktos devumus (turpmāk </w:t>
      </w:r>
      <w:r w:rsidRPr="418BBC9B" w:rsidR="003168F4">
        <w:rPr>
          <w:rStyle w:val="normaltextrun"/>
        </w:rPr>
        <w:t>–</w:t>
      </w:r>
      <w:r w:rsidRPr="145BBAAE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NDC), kas ļautu sekmīgāk ierobežot globālās temperatūras pieaugumu optimālajās robežās, nepieļaujot tās palielināšanos virs 1,5°C. </w:t>
      </w:r>
    </w:p>
    <w:p w:rsidRPr="0050155D" w:rsidR="00883ECE" w:rsidP="00F03A36" w:rsidRDefault="6F4F574B" w14:paraId="62CD26EA" w14:textId="4DA8BDA1">
      <w:pPr>
        <w:spacing w:after="120" w:line="276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lv"/>
        </w:rPr>
      </w:pPr>
      <w:r w:rsidRPr="5E94C8B4">
        <w:rPr>
          <w:rFonts w:ascii="Times New Roman" w:hAnsi="Times New Roman" w:eastAsia="Times New Roman" w:cs="Times New Roman"/>
          <w:sz w:val="24"/>
          <w:szCs w:val="24"/>
          <w:lang w:val="lv"/>
        </w:rPr>
        <w:t>ES tās dalībvalstu vārdā 2020.</w:t>
      </w:r>
      <w:r w:rsidR="00BB2343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5E94C8B4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gada decembrī ANO </w:t>
      </w:r>
      <w:r w:rsidRPr="145BBAAE" w:rsidR="003168F4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Vispārējās konvencijas par klimata pārmaiņām </w:t>
      </w:r>
      <w:r w:rsidRPr="5E94C8B4">
        <w:rPr>
          <w:rFonts w:ascii="Times New Roman" w:hAnsi="Times New Roman" w:eastAsia="Times New Roman" w:cs="Times New Roman"/>
          <w:sz w:val="24"/>
          <w:szCs w:val="24"/>
          <w:lang w:val="lv"/>
        </w:rPr>
        <w:t>sekretariātam ir iesniegusi atjaunotu ES NDC</w:t>
      </w:r>
      <w:r w:rsidR="002E3D61">
        <w:rPr>
          <w:rStyle w:val="FootnoteReference"/>
          <w:rFonts w:ascii="Times New Roman" w:hAnsi="Times New Roman" w:eastAsia="Times New Roman" w:cs="Times New Roman"/>
          <w:sz w:val="24"/>
          <w:szCs w:val="24"/>
          <w:lang w:val="lv"/>
        </w:rPr>
        <w:footnoteReference w:id="3"/>
      </w:r>
      <w:r w:rsidRPr="5E94C8B4">
        <w:rPr>
          <w:rFonts w:ascii="Times New Roman" w:hAnsi="Times New Roman" w:eastAsia="Times New Roman" w:cs="Times New Roman"/>
          <w:sz w:val="24"/>
          <w:szCs w:val="24"/>
          <w:lang w:val="lv"/>
        </w:rPr>
        <w:t>,</w:t>
      </w:r>
      <w:r w:rsidRPr="5E94C8B4">
        <w:rPr>
          <w:rFonts w:ascii="Times New Roman" w:hAnsi="Times New Roman" w:eastAsia="Times New Roman" w:cs="Times New Roman"/>
          <w:lang w:val="lv"/>
        </w:rPr>
        <w:t xml:space="preserve"> </w:t>
      </w:r>
      <w:r w:rsidRPr="5E94C8B4">
        <w:rPr>
          <w:rFonts w:ascii="Times New Roman" w:hAnsi="Times New Roman" w:eastAsia="Times New Roman" w:cs="Times New Roman"/>
          <w:sz w:val="24"/>
          <w:szCs w:val="24"/>
          <w:lang w:val="lv"/>
        </w:rPr>
        <w:t>kurā atspoguļots ambiciozāks ES SEG emisiju samazināšanas mērķis 2030.</w:t>
      </w:r>
      <w:r w:rsidR="001C6AF9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5E94C8B4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gadam.  </w:t>
      </w:r>
    </w:p>
    <w:p w:rsidRPr="0050155D" w:rsidR="00883ECE" w:rsidP="00F03A36" w:rsidRDefault="6F4F574B" w14:paraId="1F83CECE" w14:textId="5DF79921">
      <w:pPr>
        <w:spacing w:after="120"/>
        <w:jc w:val="both"/>
        <w:rPr>
          <w:rFonts w:ascii="Times New Roman" w:hAnsi="Times New Roman" w:eastAsia="Times New Roman" w:cs="Times New Roman"/>
          <w:sz w:val="24"/>
          <w:szCs w:val="24"/>
          <w:lang w:val="lv"/>
        </w:rPr>
      </w:pPr>
      <w:r w:rsidRPr="5CFB9000">
        <w:rPr>
          <w:rFonts w:ascii="Times New Roman" w:hAnsi="Times New Roman" w:eastAsia="Times New Roman" w:cs="Times New Roman"/>
          <w:sz w:val="24"/>
          <w:szCs w:val="24"/>
          <w:u w:val="single"/>
          <w:lang w:val="lv"/>
        </w:rPr>
        <w:t>Latvijas nostāja:</w:t>
      </w:r>
      <w:r w:rsidRPr="5CFB9000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</w:t>
      </w:r>
    </w:p>
    <w:p w:rsidRPr="0050155D" w:rsidR="00883ECE" w:rsidP="00F03A36" w:rsidRDefault="6F4F574B" w14:paraId="06D13861" w14:textId="1DE09F41">
      <w:pPr>
        <w:spacing w:after="120" w:line="276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lv"/>
        </w:rPr>
      </w:pPr>
      <w:r w:rsidRPr="5E94C8B4">
        <w:rPr>
          <w:rFonts w:ascii="Times New Roman" w:hAnsi="Times New Roman" w:eastAsia="Times New Roman" w:cs="Times New Roman"/>
          <w:sz w:val="24"/>
          <w:szCs w:val="24"/>
          <w:lang w:val="lv"/>
        </w:rPr>
        <w:lastRenderedPageBreak/>
        <w:t xml:space="preserve">Latvija atbalsta ES līderības stiprināšanu klimata jomā un iestājas par ambiciozāku klimata mērķu sasniegšanu, t.sk. izvirzot mērķi samazināt ES kopējo </w:t>
      </w:r>
      <w:r w:rsidR="003168F4">
        <w:rPr>
          <w:rFonts w:ascii="Times New Roman" w:hAnsi="Times New Roman" w:eastAsia="Times New Roman" w:cs="Times New Roman"/>
          <w:sz w:val="24"/>
          <w:szCs w:val="24"/>
          <w:lang w:val="lv"/>
        </w:rPr>
        <w:t>SEG</w:t>
      </w:r>
      <w:r w:rsidRPr="5E94C8B4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emisiju apjomu par 55 % līdz 2030. gadam salīdzinājumā ar 1990. gadu. </w:t>
      </w:r>
    </w:p>
    <w:p w:rsidRPr="001C6AF9" w:rsidR="00883ECE" w:rsidP="003102DA" w:rsidRDefault="008C6D3C" w14:paraId="4E963E2D" w14:textId="0F968428">
      <w:pPr>
        <w:spacing w:after="120" w:line="276" w:lineRule="auto"/>
        <w:ind w:firstLine="720"/>
        <w:jc w:val="both"/>
        <w:rPr>
          <w:rStyle w:val="word"/>
          <w:rFonts w:ascii="Times New Roman" w:hAnsi="Times New Roman" w:eastAsia="Times New Roman" w:cs="Times New Roman"/>
          <w:sz w:val="24"/>
          <w:szCs w:val="24"/>
          <w:lang w:val="lv"/>
        </w:rPr>
      </w:pPr>
      <w:r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Latvijas nostāja iekļauta </w:t>
      </w:r>
      <w:r w:rsidRPr="5E94C8B4" w:rsidR="6F4F574B">
        <w:rPr>
          <w:rFonts w:ascii="Times New Roman" w:hAnsi="Times New Roman" w:eastAsia="Times New Roman" w:cs="Times New Roman"/>
          <w:sz w:val="24"/>
          <w:szCs w:val="24"/>
          <w:lang w:val="lv"/>
        </w:rPr>
        <w:t>nacionāl</w:t>
      </w:r>
      <w:r>
        <w:rPr>
          <w:rFonts w:ascii="Times New Roman" w:hAnsi="Times New Roman" w:eastAsia="Times New Roman" w:cs="Times New Roman"/>
          <w:sz w:val="24"/>
          <w:szCs w:val="24"/>
          <w:lang w:val="lv"/>
        </w:rPr>
        <w:t>ajā</w:t>
      </w:r>
      <w:r w:rsidRPr="5E94C8B4" w:rsidR="6F4F574B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pozīcij</w:t>
      </w:r>
      <w:r>
        <w:rPr>
          <w:rFonts w:ascii="Times New Roman" w:hAnsi="Times New Roman" w:eastAsia="Times New Roman" w:cs="Times New Roman"/>
          <w:sz w:val="24"/>
          <w:szCs w:val="24"/>
          <w:lang w:val="lv"/>
        </w:rPr>
        <w:t>ā</w:t>
      </w:r>
      <w:r w:rsidRPr="5E94C8B4" w:rsidR="6F4F574B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</w:t>
      </w:r>
      <w:r w:rsidR="008857CC">
        <w:rPr>
          <w:rFonts w:ascii="Times New Roman" w:hAnsi="Times New Roman" w:eastAsia="Times New Roman" w:cs="Times New Roman"/>
          <w:sz w:val="24"/>
          <w:szCs w:val="24"/>
          <w:lang w:val="lv"/>
        </w:rPr>
        <w:t>“</w:t>
      </w:r>
      <w:r w:rsidRPr="5E94C8B4" w:rsidR="6F4F574B">
        <w:rPr>
          <w:rFonts w:ascii="Times New Roman" w:hAnsi="Times New Roman" w:eastAsia="Times New Roman" w:cs="Times New Roman"/>
          <w:sz w:val="24"/>
          <w:szCs w:val="24"/>
          <w:lang w:val="lv"/>
        </w:rPr>
        <w:t>Par Eiropas Komisijas paziņojumu “Eiropas 2030.</w:t>
      </w:r>
      <w:r w:rsidR="001C6AF9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5E94C8B4" w:rsidR="6F4F574B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gada klimata politikas ieceru kāpināšana. Investīcijas </w:t>
      </w:r>
      <w:proofErr w:type="spellStart"/>
      <w:r w:rsidRPr="5E94C8B4" w:rsidR="6F4F574B">
        <w:rPr>
          <w:rFonts w:ascii="Times New Roman" w:hAnsi="Times New Roman" w:eastAsia="Times New Roman" w:cs="Times New Roman"/>
          <w:sz w:val="24"/>
          <w:szCs w:val="24"/>
          <w:lang w:val="lv"/>
        </w:rPr>
        <w:t>klimatneitrālā</w:t>
      </w:r>
      <w:proofErr w:type="spellEnd"/>
      <w:r w:rsidRPr="5E94C8B4" w:rsidR="6F4F574B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nākotnē iedzīvotāju labā””,</w:t>
      </w:r>
      <w:r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kas</w:t>
      </w:r>
      <w:r w:rsidRPr="5E94C8B4" w:rsidR="6F4F574B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apstiprināta Ministru kabineta 2020.</w:t>
      </w:r>
      <w:r w:rsidR="001C6AF9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5E94C8B4" w:rsidR="6F4F574B">
        <w:rPr>
          <w:rFonts w:ascii="Times New Roman" w:hAnsi="Times New Roman" w:eastAsia="Times New Roman" w:cs="Times New Roman"/>
          <w:sz w:val="24"/>
          <w:szCs w:val="24"/>
          <w:lang w:val="lv"/>
        </w:rPr>
        <w:t>gada 29.</w:t>
      </w:r>
      <w:r w:rsidR="001C6AF9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5E94C8B4" w:rsidR="6F4F574B">
        <w:rPr>
          <w:rFonts w:ascii="Times New Roman" w:hAnsi="Times New Roman" w:eastAsia="Times New Roman" w:cs="Times New Roman"/>
          <w:sz w:val="24"/>
          <w:szCs w:val="24"/>
          <w:lang w:val="lv"/>
        </w:rPr>
        <w:t>septembra sēdē</w:t>
      </w:r>
      <w:r w:rsidR="003168F4">
        <w:rPr>
          <w:rFonts w:ascii="Times New Roman" w:hAnsi="Times New Roman" w:eastAsia="Times New Roman" w:cs="Times New Roman"/>
          <w:sz w:val="24"/>
          <w:szCs w:val="24"/>
          <w:lang w:val="lv"/>
        </w:rPr>
        <w:t>,</w:t>
      </w:r>
      <w:r w:rsidR="003102DA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un</w:t>
      </w:r>
      <w:r w:rsidRPr="5E94C8B4" w:rsidR="6F4F574B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nacionāl</w:t>
      </w:r>
      <w:r w:rsidR="003102DA">
        <w:rPr>
          <w:rFonts w:ascii="Times New Roman" w:hAnsi="Times New Roman" w:eastAsia="Times New Roman" w:cs="Times New Roman"/>
          <w:sz w:val="24"/>
          <w:szCs w:val="24"/>
          <w:lang w:val="lv"/>
        </w:rPr>
        <w:t>ajā</w:t>
      </w:r>
      <w:r w:rsidRPr="5E94C8B4" w:rsidR="6F4F574B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pozīcij</w:t>
      </w:r>
      <w:r w:rsidR="003102DA">
        <w:rPr>
          <w:rFonts w:ascii="Times New Roman" w:hAnsi="Times New Roman" w:eastAsia="Times New Roman" w:cs="Times New Roman"/>
          <w:sz w:val="24"/>
          <w:szCs w:val="24"/>
          <w:lang w:val="lv"/>
        </w:rPr>
        <w:t>ā</w:t>
      </w:r>
      <w:r w:rsidRPr="5E94C8B4" w:rsidR="6F4F574B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“Par Eiropas Komisijas paziņojumu “Tīru planētu </w:t>
      </w:r>
      <w:r w:rsidR="003168F4">
        <w:rPr>
          <w:rFonts w:ascii="Times New Roman" w:hAnsi="Times New Roman" w:eastAsia="Times New Roman" w:cs="Times New Roman"/>
          <w:sz w:val="24"/>
          <w:szCs w:val="24"/>
          <w:lang w:val="lv"/>
        </w:rPr>
        <w:t>–</w:t>
      </w:r>
      <w:r w:rsidRPr="5E94C8B4" w:rsidR="6F4F574B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visiem</w:t>
      </w:r>
      <w:r w:rsidR="003168F4">
        <w:rPr>
          <w:rFonts w:ascii="Times New Roman" w:hAnsi="Times New Roman" w:eastAsia="Times New Roman" w:cs="Times New Roman"/>
          <w:sz w:val="24"/>
          <w:szCs w:val="24"/>
          <w:lang w:val="lv"/>
        </w:rPr>
        <w:t>!</w:t>
      </w:r>
      <w:r w:rsidRPr="5E94C8B4" w:rsidR="6F4F574B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Stratēģisks Eiropas ilgtermiņa redzējums par pārticīgu, modernu, konkurētspējīgu un </w:t>
      </w:r>
      <w:proofErr w:type="spellStart"/>
      <w:r w:rsidRPr="5E94C8B4" w:rsidR="6F4F574B">
        <w:rPr>
          <w:rFonts w:ascii="Times New Roman" w:hAnsi="Times New Roman" w:eastAsia="Times New Roman" w:cs="Times New Roman"/>
          <w:sz w:val="24"/>
          <w:szCs w:val="24"/>
          <w:lang w:val="lv"/>
        </w:rPr>
        <w:t>klimatneitrālu</w:t>
      </w:r>
      <w:proofErr w:type="spellEnd"/>
      <w:r w:rsidRPr="5E94C8B4" w:rsidR="6F4F574B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 ekonomiku”</w:t>
      </w:r>
      <w:r w:rsidR="008857CC">
        <w:rPr>
          <w:rFonts w:ascii="Times New Roman" w:hAnsi="Times New Roman" w:eastAsia="Times New Roman" w:cs="Times New Roman"/>
          <w:sz w:val="24"/>
          <w:szCs w:val="24"/>
          <w:lang w:val="lv"/>
        </w:rPr>
        <w:t>”</w:t>
      </w:r>
      <w:r w:rsidRPr="5E94C8B4" w:rsidR="6F4F574B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, </w:t>
      </w:r>
      <w:r w:rsidR="003102DA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kas </w:t>
      </w:r>
      <w:r w:rsidRPr="5E94C8B4" w:rsidR="6F4F574B">
        <w:rPr>
          <w:rFonts w:ascii="Times New Roman" w:hAnsi="Times New Roman" w:eastAsia="Times New Roman" w:cs="Times New Roman"/>
          <w:sz w:val="24"/>
          <w:szCs w:val="24"/>
          <w:lang w:val="lv"/>
        </w:rPr>
        <w:t>apstiprināta Ministru kabineta 2019.</w:t>
      </w:r>
      <w:r w:rsidR="00C861F6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5E94C8B4" w:rsidR="6F4F574B">
        <w:rPr>
          <w:rFonts w:ascii="Times New Roman" w:hAnsi="Times New Roman" w:eastAsia="Times New Roman" w:cs="Times New Roman"/>
          <w:sz w:val="24"/>
          <w:szCs w:val="24"/>
          <w:lang w:val="lv"/>
        </w:rPr>
        <w:t>gada 11.</w:t>
      </w:r>
      <w:r w:rsidR="00C861F6">
        <w:rPr>
          <w:rFonts w:ascii="Times New Roman" w:hAnsi="Times New Roman" w:eastAsia="Times New Roman" w:cs="Times New Roman"/>
          <w:sz w:val="24"/>
          <w:szCs w:val="24"/>
          <w:lang w:val="lv"/>
        </w:rPr>
        <w:t> </w:t>
      </w:r>
      <w:r w:rsidRPr="5E94C8B4" w:rsidR="6F4F574B">
        <w:rPr>
          <w:rFonts w:ascii="Times New Roman" w:hAnsi="Times New Roman" w:eastAsia="Times New Roman" w:cs="Times New Roman"/>
          <w:sz w:val="24"/>
          <w:szCs w:val="24"/>
          <w:lang w:val="lv"/>
        </w:rPr>
        <w:t xml:space="preserve">jūnija sēdē. </w:t>
      </w:r>
    </w:p>
    <w:p w:rsidR="40AD96BE" w:rsidP="00F03A36" w:rsidRDefault="0050218E" w14:paraId="080F6279" w14:textId="5E950072">
      <w:pPr>
        <w:shd w:val="clear" w:color="auto" w:fill="BFBFBF" w:themeFill="background1" w:themeFillShade="BF"/>
        <w:spacing w:after="120"/>
        <w:jc w:val="both"/>
        <w:rPr>
          <w:rFonts w:ascii="Times New Roman" w:hAnsi="Times New Roman" w:eastAsia="Times New Roman" w:cs="Times New Roman"/>
          <w:sz w:val="24"/>
          <w:szCs w:val="24"/>
          <w:lang w:val="lv"/>
        </w:rPr>
      </w:pPr>
      <w:r w:rsidRPr="30232DAC">
        <w:rPr>
          <w:rFonts w:ascii="Times New Roman" w:hAnsi="Times New Roman" w:eastAsia="Times New Roman" w:cs="Times New Roman"/>
          <w:b/>
          <w:bCs/>
          <w:sz w:val="24"/>
          <w:szCs w:val="24"/>
          <w:lang w:val="lv"/>
        </w:rPr>
        <w:t>Gatavošanās ANO Konvencijas par bioloģisko daudzveidību</w:t>
      </w:r>
      <w:r w:rsidRPr="30232DAC" w:rsidR="0518E91A">
        <w:rPr>
          <w:rFonts w:ascii="Times New Roman" w:hAnsi="Times New Roman" w:eastAsia="Times New Roman" w:cs="Times New Roman"/>
          <w:b/>
          <w:bCs/>
          <w:sz w:val="24"/>
          <w:szCs w:val="24"/>
          <w:lang w:val="lv"/>
        </w:rPr>
        <w:t xml:space="preserve"> pušu </w:t>
      </w:r>
      <w:r w:rsidRPr="30232DAC" w:rsidR="45C71D28">
        <w:rPr>
          <w:rFonts w:ascii="Times New Roman" w:hAnsi="Times New Roman" w:eastAsia="Times New Roman" w:cs="Times New Roman"/>
          <w:b/>
          <w:bCs/>
          <w:sz w:val="24"/>
          <w:szCs w:val="24"/>
          <w:lang w:val="lv"/>
        </w:rPr>
        <w:t>konference</w:t>
      </w:r>
      <w:r w:rsidR="00F03A36">
        <w:rPr>
          <w:rFonts w:ascii="Times New Roman" w:hAnsi="Times New Roman" w:eastAsia="Times New Roman" w:cs="Times New Roman"/>
          <w:b/>
          <w:bCs/>
          <w:sz w:val="24"/>
          <w:szCs w:val="24"/>
          <w:lang w:val="lv"/>
        </w:rPr>
        <w:t>s 15. </w:t>
      </w:r>
      <w:r w:rsidR="003B199D">
        <w:rPr>
          <w:rFonts w:ascii="Times New Roman" w:hAnsi="Times New Roman" w:eastAsia="Times New Roman" w:cs="Times New Roman"/>
          <w:b/>
          <w:bCs/>
          <w:sz w:val="24"/>
          <w:szCs w:val="24"/>
          <w:lang w:val="lv"/>
        </w:rPr>
        <w:t>sanāksmei</w:t>
      </w:r>
      <w:r w:rsidRPr="30232DAC">
        <w:rPr>
          <w:rFonts w:ascii="Times New Roman" w:hAnsi="Times New Roman" w:eastAsia="Times New Roman" w:cs="Times New Roman"/>
          <w:b/>
          <w:bCs/>
          <w:sz w:val="24"/>
          <w:szCs w:val="24"/>
          <w:lang w:val="lv"/>
        </w:rPr>
        <w:t xml:space="preserve"> </w:t>
      </w:r>
    </w:p>
    <w:p w:rsidRPr="00FD746E" w:rsidR="4FA9573A" w:rsidP="003168F4" w:rsidRDefault="003168F4" w14:paraId="5808083C" w14:textId="54D1FBA6">
      <w:pPr>
        <w:spacing w:after="120" w:line="276" w:lineRule="auto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ANO </w:t>
      </w:r>
      <w:r w:rsidRPr="00FD746E" w:rsidR="4FA9573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Bioloģiskās daudzveidības konvencijas </w:t>
      </w:r>
      <w:r w:rsidRPr="00FD746E" w:rsidR="0AD3150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pušu konferences 15.</w:t>
      </w:r>
      <w:r w:rsidR="00A971E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 </w:t>
      </w:r>
      <w:r w:rsidRPr="00FD746E" w:rsidR="0AD3150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sanāksmes</w:t>
      </w:r>
      <w:r w:rsidR="00711C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(turpmāk – COP15)</w:t>
      </w:r>
      <w:r w:rsidR="003B199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0FD746E" w:rsidR="4FA9573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galvenais jautājums ir kopējas dabas saglabāšanas sistēmas (</w:t>
      </w:r>
      <w:proofErr w:type="spellStart"/>
      <w:r w:rsidRPr="00FD746E" w:rsidR="4FA9573A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Global</w:t>
      </w:r>
      <w:proofErr w:type="spellEnd"/>
      <w:r w:rsidRPr="00FD746E" w:rsidR="4FA9573A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D746E" w:rsidR="4FA9573A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Biodiversity</w:t>
      </w:r>
      <w:proofErr w:type="spellEnd"/>
      <w:r w:rsidRPr="00FD746E" w:rsidR="4FA9573A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D746E" w:rsidR="4FA9573A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Framework</w:t>
      </w:r>
      <w:proofErr w:type="spellEnd"/>
      <w:r w:rsidRPr="00FD746E" w:rsidR="4FA9573A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D746E" w:rsidR="4FA9573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</w:t>
      </w:r>
      <w:r w:rsidRPr="00FD746E" w:rsidR="38FE64A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turpmāk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–</w:t>
      </w:r>
      <w:r w:rsidRPr="00FD746E" w:rsidR="38FE64A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0FD746E" w:rsidR="4FA9573A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GBF</w:t>
      </w:r>
      <w:r w:rsidRPr="00FD746E" w:rsidR="4FA9573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)) pieņemšana.</w:t>
      </w:r>
    </w:p>
    <w:p w:rsidRPr="00FD746E" w:rsidR="4FA9573A" w:rsidP="003168F4" w:rsidRDefault="4FA9573A" w14:paraId="6160AFF4" w14:textId="2217D98C">
      <w:pPr>
        <w:spacing w:after="120" w:line="276" w:lineRule="auto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Iecerēts, ka jauna</w:t>
      </w:r>
      <w:r w:rsidRPr="00FD746E" w:rsidR="440CC09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is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GBF</w:t>
      </w:r>
      <w:r w:rsidRPr="00FD746E" w:rsidR="12003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būtu ne tikai Bioloģiskās daudzveidības konvencijas</w:t>
      </w:r>
      <w:r w:rsidRPr="00FD746E" w:rsidR="0E9E12F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bet gan visu nozaru un sabiedrības</w:t>
      </w:r>
      <w:r w:rsidRPr="00FD746E" w:rsidR="12003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0FD746E" w:rsidR="7262ED3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globāla </w:t>
      </w:r>
      <w:r w:rsidRPr="00FD746E" w:rsidR="12003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sistēma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dabas saglabāšana</w:t>
      </w:r>
      <w:r w:rsidRPr="00FD746E" w:rsidR="5E6D232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Tādā veidā </w:t>
      </w:r>
      <w:r w:rsidR="003168F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tiks 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labāk sasnie</w:t>
      </w:r>
      <w:r w:rsidR="003168F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gti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rezultāt</w:t>
      </w:r>
      <w:r w:rsidR="003168F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un efektīvāk izmantot</w:t>
      </w:r>
      <w:r w:rsidR="003168F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līdzekļ</w:t>
      </w:r>
      <w:r w:rsidR="003168F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Kopumā </w:t>
      </w:r>
      <w:r w:rsidR="003168F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GBF 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nodrošin</w:t>
      </w:r>
      <w:r w:rsidR="003168F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ās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sociālo, ekonomisko un finanšu sistēmu pārmaiņas, kas nepieciešamas, lai 2050.</w:t>
      </w:r>
      <w:r w:rsidR="00A971E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 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gadā cilvēki dzīvotu harmonijā ar dabu.</w:t>
      </w:r>
    </w:p>
    <w:p w:rsidRPr="00FD746E" w:rsidR="4FA9573A" w:rsidP="003168F4" w:rsidRDefault="4FA9573A" w14:paraId="16BC4D55" w14:textId="3622E559">
      <w:pPr>
        <w:spacing w:after="120" w:line="276" w:lineRule="auto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2020.</w:t>
      </w:r>
      <w:r w:rsidR="00A971E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 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gada 17.</w:t>
      </w:r>
      <w:r w:rsidR="00A971E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 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augusta GBF melnrakstā (</w:t>
      </w:r>
      <w:proofErr w:type="spellStart"/>
      <w:r w:rsidRPr="00FD746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zero</w:t>
      </w:r>
      <w:proofErr w:type="spellEnd"/>
      <w:r w:rsidRPr="00FD746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D746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draft</w:t>
      </w:r>
      <w:proofErr w:type="spellEnd"/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)</w:t>
      </w:r>
      <w:r w:rsidR="00A971E1">
        <w:rPr>
          <w:rStyle w:val="FootnoteReference"/>
          <w:rFonts w:ascii="Times New Roman" w:hAnsi="Times New Roman" w:eastAsia="Times New Roman" w:cs="Times New Roman"/>
          <w:color w:val="000000" w:themeColor="text1"/>
          <w:sz w:val="24"/>
          <w:szCs w:val="24"/>
        </w:rPr>
        <w:footnoteReference w:id="4"/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ierosināti mērķi 2050.</w:t>
      </w:r>
      <w:r w:rsidR="006C24BE">
        <w:rPr>
          <w:rStyle w:val="FootnoteReference"/>
          <w:rFonts w:ascii="Times New Roman" w:hAnsi="Times New Roman" w:eastAsia="Times New Roman" w:cs="Times New Roman"/>
          <w:color w:val="000000" w:themeColor="text1"/>
          <w:sz w:val="24"/>
          <w:szCs w:val="24"/>
        </w:rPr>
        <w:footnoteReference w:id="5"/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un 2030.</w:t>
      </w:r>
      <w:r w:rsidR="00BA095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 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gadam un rīcības to sasniegšanai. Galvenais GBF īstenošanas mehānisms nacionāli paliktu </w:t>
      </w:r>
      <w:r w:rsidRPr="00FD746E" w:rsidR="105A450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nacionālās bioloģiskās daudzveidības stratēģijas un rīcības plāni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(</w:t>
      </w:r>
      <w:r w:rsidRPr="00FD746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National </w:t>
      </w:r>
      <w:proofErr w:type="spellStart"/>
      <w:r w:rsidRPr="00FD746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Biodiversity</w:t>
      </w:r>
      <w:proofErr w:type="spellEnd"/>
      <w:r w:rsidRPr="00FD746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D746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Strategies</w:t>
      </w:r>
      <w:proofErr w:type="spellEnd"/>
      <w:r w:rsidRPr="00FD746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D746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and</w:t>
      </w:r>
      <w:proofErr w:type="spellEnd"/>
      <w:r w:rsidRPr="00FD746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D746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Action</w:t>
      </w:r>
      <w:proofErr w:type="spellEnd"/>
      <w:r w:rsidRPr="00FD746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D746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Plans</w:t>
      </w:r>
      <w:proofErr w:type="spellEnd"/>
      <w:r w:rsidRPr="00FD746E" w:rsidR="3DD4FF37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(NBSAP)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), kuru sastāvā vai papildus būtu GBF mērķu nacionālais ieguldījums (</w:t>
      </w:r>
      <w:r w:rsidRPr="00BA095C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National </w:t>
      </w:r>
      <w:proofErr w:type="spellStart"/>
      <w:r w:rsidRPr="00BA095C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Contributions</w:t>
      </w:r>
      <w:proofErr w:type="spellEnd"/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). Papildu elements varētu būt Resursu mobilizēšanas stratēģijas.</w:t>
      </w:r>
      <w:r w:rsidRPr="00535CDF" w:rsidR="00535CDF">
        <w:rPr>
          <w:rFonts w:ascii="Times New Roman" w:hAnsi="Times New Roman" w:eastAsia="Times New Roman" w:cs="Times New Roman"/>
          <w:color w:val="201F1E"/>
          <w:sz w:val="24"/>
          <w:szCs w:val="24"/>
        </w:rPr>
        <w:t xml:space="preserve"> </w:t>
      </w:r>
      <w:r w:rsidRPr="00FD746E" w:rsidR="00535CDF">
        <w:rPr>
          <w:rFonts w:ascii="Times New Roman" w:hAnsi="Times New Roman" w:eastAsia="Times New Roman" w:cs="Times New Roman"/>
          <w:color w:val="201F1E"/>
          <w:sz w:val="24"/>
          <w:szCs w:val="24"/>
        </w:rPr>
        <w:t xml:space="preserve">Sagaidāms, ka gada laikā pēc GBF pieņemšanas attiecīgi </w:t>
      </w:r>
      <w:r w:rsidR="00535CDF">
        <w:rPr>
          <w:rFonts w:ascii="Times New Roman" w:hAnsi="Times New Roman" w:eastAsia="Times New Roman" w:cs="Times New Roman"/>
          <w:color w:val="201F1E"/>
          <w:sz w:val="24"/>
          <w:szCs w:val="24"/>
        </w:rPr>
        <w:t xml:space="preserve">būs </w:t>
      </w:r>
      <w:r w:rsidRPr="00FD746E" w:rsidR="00535CDF">
        <w:rPr>
          <w:rFonts w:ascii="Times New Roman" w:hAnsi="Times New Roman" w:eastAsia="Times New Roman" w:cs="Times New Roman"/>
          <w:color w:val="201F1E"/>
          <w:sz w:val="24"/>
          <w:szCs w:val="24"/>
        </w:rPr>
        <w:t>jāpielāgo nacionālās stratēģijas un plāni.</w:t>
      </w:r>
    </w:p>
    <w:p w:rsidRPr="00FD746E" w:rsidR="4FA9573A" w:rsidP="003168F4" w:rsidRDefault="4FA9573A" w14:paraId="580E4F82" w14:textId="73C565C7">
      <w:pPr>
        <w:spacing w:after="120" w:line="276" w:lineRule="auto"/>
        <w:ind w:firstLine="720"/>
        <w:jc w:val="both"/>
        <w:rPr>
          <w:rFonts w:ascii="Times New Roman" w:hAnsi="Times New Roman" w:eastAsia="Times New Roman" w:cs="Times New Roman"/>
          <w:color w:val="201F1E"/>
          <w:sz w:val="24"/>
          <w:szCs w:val="24"/>
        </w:rPr>
      </w:pPr>
      <w:r w:rsidRPr="00FD746E">
        <w:rPr>
          <w:rFonts w:ascii="Times New Roman" w:hAnsi="Times New Roman" w:eastAsia="Times New Roman" w:cs="Times New Roman"/>
          <w:color w:val="201F1E"/>
          <w:sz w:val="24"/>
          <w:szCs w:val="24"/>
        </w:rPr>
        <w:t xml:space="preserve">Lai novērtētu un, ja nepieciešams, veicinātu mērķu sasniegšanu, paredzama regulārāka nacionālā ziņošana par GBF </w:t>
      </w:r>
      <w:proofErr w:type="spellStart"/>
      <w:r w:rsidRPr="00FD746E">
        <w:rPr>
          <w:rFonts w:ascii="Times New Roman" w:hAnsi="Times New Roman" w:eastAsia="Times New Roman" w:cs="Times New Roman"/>
          <w:color w:val="201F1E"/>
          <w:sz w:val="24"/>
          <w:szCs w:val="24"/>
        </w:rPr>
        <w:t>virsindikatoriem</w:t>
      </w:r>
      <w:proofErr w:type="spellEnd"/>
      <w:r w:rsidRPr="00FD746E">
        <w:rPr>
          <w:rFonts w:ascii="Times New Roman" w:hAnsi="Times New Roman" w:eastAsia="Times New Roman" w:cs="Times New Roman"/>
          <w:color w:val="201F1E"/>
          <w:sz w:val="24"/>
          <w:szCs w:val="24"/>
        </w:rPr>
        <w:t xml:space="preserve"> un mērķu īstenošanu.</w:t>
      </w:r>
    </w:p>
    <w:p w:rsidRPr="00FD746E" w:rsidR="4FA9573A" w:rsidP="003168F4" w:rsidRDefault="4FA9573A" w14:paraId="031413F5" w14:textId="6636B51E">
      <w:pPr>
        <w:spacing w:after="120" w:line="276" w:lineRule="auto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No 2021.</w:t>
      </w:r>
      <w:r w:rsidR="00BA095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 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gada 3.</w:t>
      </w:r>
      <w:r w:rsidR="00BA095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 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maija līdz 13</w:t>
      </w:r>
      <w:r w:rsidR="00BA095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 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jūnijam notikušajās Bioloģiskās daudzveidības konvencijas darba sanāksmēs</w:t>
      </w:r>
      <w:r w:rsidR="007F0E27">
        <w:rPr>
          <w:rStyle w:val="FootnoteReference"/>
          <w:rFonts w:ascii="Times New Roman" w:hAnsi="Times New Roman" w:eastAsia="Times New Roman" w:cs="Times New Roman"/>
          <w:color w:val="000000" w:themeColor="text1"/>
          <w:sz w:val="24"/>
          <w:szCs w:val="24"/>
        </w:rPr>
        <w:footnoteReference w:id="6"/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apspriesti ar GBF saistīti jautājumi, tajā skaitā GBF mērķi, indikatori, GBF mērķu sasniegšanas novērtēšana un resursu mobilizēšana, bet vienošanos lielā mērā nepanākot un sanāksmes oficiāli nenoslēdzot.</w:t>
      </w:r>
    </w:p>
    <w:p w:rsidRPr="00FD746E" w:rsidR="4FA9573A" w:rsidP="003168F4" w:rsidRDefault="4FA9573A" w14:paraId="60C01542" w14:textId="128235FC">
      <w:pPr>
        <w:spacing w:after="120" w:line="276" w:lineRule="auto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Ņemot vērā šajās sanāksmēs izteiktos viedokļus, 2021.</w:t>
      </w:r>
      <w:r w:rsidR="003E76C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 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gada jūlija sākumā plānota GBF pirmā </w:t>
      </w:r>
      <w:r w:rsidR="00535CD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projekta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publicēšana un izskatīšana GBF darba grupā neklātienē no 23.</w:t>
      </w:r>
      <w:r w:rsidR="003E76C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 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augusta līdz 3.</w:t>
      </w:r>
      <w:r w:rsidR="003E76C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 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septembrim</w:t>
      </w:r>
      <w:r w:rsidR="00F43E67">
        <w:rPr>
          <w:rStyle w:val="FootnoteReference"/>
          <w:rFonts w:ascii="Times New Roman" w:hAnsi="Times New Roman" w:eastAsia="Times New Roman" w:cs="Times New Roman"/>
          <w:color w:val="000000" w:themeColor="text1"/>
          <w:sz w:val="24"/>
          <w:szCs w:val="24"/>
        </w:rPr>
        <w:footnoteReference w:id="7"/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</w:p>
    <w:p w:rsidRPr="00FD746E" w:rsidR="4FA9573A" w:rsidP="003168F4" w:rsidRDefault="4FA9573A" w14:paraId="19B5D1CA" w14:textId="3015DC95">
      <w:pPr>
        <w:spacing w:after="120" w:line="276" w:lineRule="auto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2021.</w:t>
      </w:r>
      <w:r w:rsidR="00522F9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 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gada oktobrī plānotais COP15 Ķīnā plānotajā formātā nenotiks gan Covid-19, gan dokumentu negatavības dēļ. Iespējama COP15 atklāšana ar kāda veida augsta līmeņa pasākumu, bet saturiskās diskusijas </w:t>
      </w:r>
      <w:r w:rsidRPr="00FD746E" w:rsidR="57EEBB8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par GBF 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atstājot vēlākam laikam.</w:t>
      </w:r>
    </w:p>
    <w:p w:rsidRPr="00F43E67" w:rsidR="1ABCD479" w:rsidP="003168F4" w:rsidRDefault="4FA9573A" w14:paraId="65A03321" w14:textId="51BC194B">
      <w:pPr>
        <w:spacing w:after="120" w:line="276" w:lineRule="auto"/>
        <w:ind w:firstLine="720"/>
        <w:jc w:val="both"/>
        <w:rPr>
          <w:rStyle w:val="word"/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2022.</w:t>
      </w:r>
      <w:r w:rsidR="00522F9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 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gada janvārī Šveicē paredzamas Bioloģiskās daudzveidības konvencijas papildu darba sanāksmes, turpinot izskatīt GBF jautājumus, bet martā/aprīlī Ķīnā COP15 laikā </w:t>
      </w:r>
      <w:r w:rsidRPr="00FD746E" w:rsidR="0716F38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varētu notikt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noslēdzošās diskusijas un GBF pieņemšana.</w:t>
      </w:r>
    </w:p>
    <w:p w:rsidRPr="00FD746E" w:rsidR="781AE5C9" w:rsidP="003168F4" w:rsidRDefault="2E582076" w14:paraId="5ECC7C2E" w14:textId="36F02CDD">
      <w:pPr>
        <w:spacing w:after="120" w:line="276" w:lineRule="auto"/>
        <w:jc w:val="both"/>
        <w:rPr>
          <w:rStyle w:val="word"/>
          <w:rFonts w:ascii="Times New Roman" w:hAnsi="Times New Roman" w:cs="Times New Roman"/>
          <w:sz w:val="24"/>
          <w:szCs w:val="24"/>
          <w:u w:val="single"/>
        </w:rPr>
      </w:pPr>
      <w:r w:rsidRPr="00FD746E">
        <w:rPr>
          <w:rStyle w:val="word"/>
          <w:rFonts w:ascii="Times New Roman" w:hAnsi="Times New Roman" w:cs="Times New Roman"/>
          <w:sz w:val="24"/>
          <w:szCs w:val="24"/>
          <w:u w:val="single"/>
        </w:rPr>
        <w:t>Latvijas nostāja:</w:t>
      </w:r>
    </w:p>
    <w:p w:rsidRPr="00FD746E" w:rsidR="00072C8D" w:rsidP="003168F4" w:rsidRDefault="1C287BBD" w14:paraId="0E7E5BEF" w14:textId="03B732F5">
      <w:pPr>
        <w:spacing w:after="120" w:line="276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ES un tās dalībvalstu nostāju par GBF vispārīgi noteic 2019.</w:t>
      </w:r>
      <w:r w:rsidR="00F43E6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 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gada 19.</w:t>
      </w:r>
      <w:r w:rsidR="00F43E6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 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decembra</w:t>
      </w:r>
      <w:r w:rsidR="001148C5">
        <w:rPr>
          <w:rStyle w:val="FootnoteReference"/>
          <w:rFonts w:ascii="Times New Roman" w:hAnsi="Times New Roman" w:eastAsia="Times New Roman" w:cs="Times New Roman"/>
          <w:color w:val="000000" w:themeColor="text1"/>
          <w:sz w:val="24"/>
          <w:szCs w:val="24"/>
        </w:rPr>
        <w:footnoteReference w:id="8"/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0FD746E" w:rsidR="00535CD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ES Vides padomes secinājumi</w:t>
      </w:r>
      <w:r w:rsidR="00535CD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0FD746E" w:rsidR="00535CD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“</w:t>
      </w:r>
      <w:r w:rsidRPr="00FD746E" w:rsidR="00535CDF">
        <w:rPr>
          <w:rFonts w:ascii="Times New Roman" w:hAnsi="Times New Roman" w:eastAsia="Times New Roman" w:cs="Times New Roman"/>
          <w:sz w:val="24"/>
          <w:szCs w:val="24"/>
        </w:rPr>
        <w:t>Globālā bioloģiskās daudzveidības satvara laikposmam pēc 2020.</w:t>
      </w:r>
      <w:r w:rsidR="00535CDF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0FD746E" w:rsidR="00535CDF">
        <w:rPr>
          <w:rFonts w:ascii="Times New Roman" w:hAnsi="Times New Roman" w:eastAsia="Times New Roman" w:cs="Times New Roman"/>
          <w:sz w:val="24"/>
          <w:szCs w:val="24"/>
        </w:rPr>
        <w:t>gada sagatavošana. Konvencija par bioloģisko daudzveidību (</w:t>
      </w:r>
      <w:r w:rsidRPr="00FD746E" w:rsidR="00535CDF">
        <w:rPr>
          <w:rFonts w:ascii="Times New Roman" w:hAnsi="Times New Roman" w:eastAsia="Times New Roman" w:cs="Times New Roman"/>
          <w:i/>
          <w:iCs/>
          <w:sz w:val="24"/>
          <w:szCs w:val="24"/>
        </w:rPr>
        <w:t>CBD</w:t>
      </w:r>
      <w:r w:rsidRPr="00FD746E" w:rsidR="00535CDF">
        <w:rPr>
          <w:rFonts w:ascii="Times New Roman" w:hAnsi="Times New Roman" w:eastAsia="Times New Roman" w:cs="Times New Roman"/>
          <w:sz w:val="24"/>
          <w:szCs w:val="24"/>
        </w:rPr>
        <w:t>)</w:t>
      </w:r>
      <w:r w:rsidRPr="00FD746E" w:rsidR="00535CD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” 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un 2020.</w:t>
      </w:r>
      <w:r w:rsidR="002A2A3E">
        <w:t> 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gada 23.</w:t>
      </w:r>
      <w:r w:rsidR="002A2A3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 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oktobra</w:t>
      </w:r>
      <w:r w:rsidR="00F31E70">
        <w:rPr>
          <w:rStyle w:val="FootnoteReference"/>
          <w:rFonts w:ascii="Times New Roman" w:hAnsi="Times New Roman" w:eastAsia="Times New Roman" w:cs="Times New Roman"/>
          <w:color w:val="000000" w:themeColor="text1"/>
          <w:sz w:val="24"/>
          <w:szCs w:val="24"/>
        </w:rPr>
        <w:footnoteReference w:id="9"/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0FD746E" w:rsidR="00535CD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ES Vides padomes secinājumi </w:t>
      </w:r>
      <w:r w:rsidRPr="00FD74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“</w:t>
      </w:r>
      <w:proofErr w:type="spellStart"/>
      <w:r w:rsidRPr="00FD746E">
        <w:rPr>
          <w:rFonts w:ascii="Times New Roman" w:hAnsi="Times New Roman" w:eastAsia="Times New Roman" w:cs="Times New Roman"/>
          <w:sz w:val="24"/>
          <w:szCs w:val="24"/>
        </w:rPr>
        <w:t>Biodaudzveidība</w:t>
      </w:r>
      <w:proofErr w:type="spellEnd"/>
      <w:r w:rsidRPr="00FD746E">
        <w:rPr>
          <w:rFonts w:ascii="Times New Roman" w:hAnsi="Times New Roman" w:eastAsia="Times New Roman" w:cs="Times New Roman"/>
          <w:sz w:val="24"/>
          <w:szCs w:val="24"/>
        </w:rPr>
        <w:t xml:space="preserve"> – nepieciešama steidzama rīcība”. </w:t>
      </w:r>
    </w:p>
    <w:p w:rsidRPr="00FD746E" w:rsidR="00072C8D" w:rsidP="003168F4" w:rsidRDefault="1C287BBD" w14:paraId="5EAB93C8" w14:textId="1D527BA5">
      <w:pPr>
        <w:spacing w:after="120" w:line="276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FD746E">
        <w:rPr>
          <w:rFonts w:ascii="Times New Roman" w:hAnsi="Times New Roman" w:eastAsia="Times New Roman" w:cs="Times New Roman"/>
          <w:sz w:val="24"/>
          <w:szCs w:val="24"/>
        </w:rPr>
        <w:t xml:space="preserve">Kopumā secinājumos </w:t>
      </w:r>
      <w:r w:rsidRPr="00FD746E" w:rsidR="1646177B">
        <w:rPr>
          <w:rFonts w:ascii="Times New Roman" w:hAnsi="Times New Roman" w:eastAsia="Times New Roman" w:cs="Times New Roman"/>
          <w:sz w:val="24"/>
          <w:szCs w:val="24"/>
        </w:rPr>
        <w:t xml:space="preserve">pausta apņemšanās </w:t>
      </w:r>
      <w:r w:rsidRPr="00FD746E">
        <w:rPr>
          <w:rFonts w:ascii="Times New Roman" w:hAnsi="Times New Roman" w:eastAsia="Times New Roman" w:cs="Times New Roman"/>
          <w:sz w:val="24"/>
          <w:szCs w:val="24"/>
        </w:rPr>
        <w:t>ieguldī</w:t>
      </w:r>
      <w:r w:rsidRPr="00FD746E" w:rsidR="5ACD60EE">
        <w:rPr>
          <w:rFonts w:ascii="Times New Roman" w:hAnsi="Times New Roman" w:eastAsia="Times New Roman" w:cs="Times New Roman"/>
          <w:sz w:val="24"/>
          <w:szCs w:val="24"/>
        </w:rPr>
        <w:t>t</w:t>
      </w:r>
      <w:r w:rsidRPr="00FD746E">
        <w:rPr>
          <w:rFonts w:ascii="Times New Roman" w:hAnsi="Times New Roman" w:eastAsia="Times New Roman" w:cs="Times New Roman"/>
          <w:sz w:val="24"/>
          <w:szCs w:val="24"/>
        </w:rPr>
        <w:t xml:space="preserve"> visus centienus, lai vienotos par jaunu un </w:t>
      </w:r>
      <w:proofErr w:type="spellStart"/>
      <w:r w:rsidRPr="00FD746E">
        <w:rPr>
          <w:rFonts w:ascii="Times New Roman" w:hAnsi="Times New Roman" w:eastAsia="Times New Roman" w:cs="Times New Roman"/>
          <w:sz w:val="24"/>
          <w:szCs w:val="24"/>
        </w:rPr>
        <w:t>transformatīvu</w:t>
      </w:r>
      <w:proofErr w:type="spellEnd"/>
      <w:r w:rsidRPr="00FD746E">
        <w:rPr>
          <w:rFonts w:ascii="Times New Roman" w:hAnsi="Times New Roman" w:eastAsia="Times New Roman" w:cs="Times New Roman"/>
          <w:sz w:val="24"/>
          <w:szCs w:val="24"/>
        </w:rPr>
        <w:t xml:space="preserve"> tālejošu GBF, lai 2030.</w:t>
      </w:r>
      <w:r w:rsidR="00711C48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0FD746E">
        <w:rPr>
          <w:rFonts w:ascii="Times New Roman" w:hAnsi="Times New Roman" w:eastAsia="Times New Roman" w:cs="Times New Roman"/>
          <w:sz w:val="24"/>
          <w:szCs w:val="24"/>
        </w:rPr>
        <w:t>gadā dabas izzušana vairs nenotiktu. Tādā veidā</w:t>
      </w:r>
      <w:r w:rsidRPr="00FD746E" w:rsidR="54EAFCAC">
        <w:rPr>
          <w:rFonts w:ascii="Times New Roman" w:hAnsi="Times New Roman" w:eastAsia="Times New Roman" w:cs="Times New Roman"/>
          <w:sz w:val="24"/>
          <w:szCs w:val="24"/>
        </w:rPr>
        <w:t xml:space="preserve"> vienlaikus</w:t>
      </w:r>
      <w:r w:rsidRPr="00FD746E">
        <w:rPr>
          <w:rFonts w:ascii="Times New Roman" w:hAnsi="Times New Roman" w:eastAsia="Times New Roman" w:cs="Times New Roman"/>
          <w:sz w:val="24"/>
          <w:szCs w:val="24"/>
        </w:rPr>
        <w:t xml:space="preserve"> veicinot arī </w:t>
      </w:r>
      <w:r w:rsidR="00535CDF">
        <w:rPr>
          <w:rFonts w:ascii="Times New Roman" w:hAnsi="Times New Roman" w:eastAsia="Times New Roman" w:cs="Times New Roman"/>
          <w:sz w:val="24"/>
          <w:szCs w:val="24"/>
        </w:rPr>
        <w:t xml:space="preserve">ANO </w:t>
      </w:r>
      <w:r w:rsidRPr="00FD746E">
        <w:rPr>
          <w:rFonts w:ascii="Times New Roman" w:hAnsi="Times New Roman" w:eastAsia="Times New Roman" w:cs="Times New Roman"/>
          <w:sz w:val="24"/>
          <w:szCs w:val="24"/>
        </w:rPr>
        <w:t>Ilgtspējīgas attīstības mērķu sasniegšanu.</w:t>
      </w:r>
    </w:p>
    <w:p w:rsidRPr="00EA52E8" w:rsidR="00072C8D" w:rsidP="003168F4" w:rsidRDefault="00EA52E8" w14:paraId="36F5FB05" w14:textId="425364F6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2E8">
        <w:rPr>
          <w:rFonts w:ascii="Times New Roman" w:hAnsi="Times New Roman" w:cs="Times New Roman"/>
          <w:sz w:val="24"/>
          <w:szCs w:val="24"/>
        </w:rPr>
        <w:t>Latvija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E8">
        <w:rPr>
          <w:rFonts w:ascii="Times New Roman" w:hAnsi="Times New Roman" w:cs="Times New Roman"/>
          <w:sz w:val="24"/>
          <w:szCs w:val="24"/>
        </w:rPr>
        <w:t>atbalsta, ka GBF tiek veidots kā kopējs ietvars ne tikai bioloģiskās daudzveidības saglabāšanai, bet arī labākai bioloģiskās daudzveidības apsvērumu integrēšanai nozaru politikās. Lai sasniegtu GBF noteiktos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2E8">
        <w:rPr>
          <w:rFonts w:ascii="Times New Roman" w:hAnsi="Times New Roman" w:cs="Times New Roman"/>
          <w:sz w:val="24"/>
          <w:szCs w:val="24"/>
        </w:rPr>
        <w:t>virsindikatorus</w:t>
      </w:r>
      <w:proofErr w:type="spellEnd"/>
      <w:r w:rsidRPr="00EA52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E8">
        <w:rPr>
          <w:rFonts w:ascii="Times New Roman" w:hAnsi="Times New Roman" w:cs="Times New Roman"/>
          <w:sz w:val="24"/>
          <w:szCs w:val="24"/>
        </w:rPr>
        <w:t>nepieciešama gan finanšu, gan cilvēku, gan tehnisko, gan institucionālo resursu mobilizēšana un pieejamo resursu efektīva izmantošana.</w:t>
      </w:r>
    </w:p>
    <w:p w:rsidR="00072C8D" w:rsidP="00F03A36" w:rsidRDefault="00072C8D" w14:paraId="5A5BA2FF" w14:textId="0888F1F9">
      <w:pPr>
        <w:shd w:val="clear" w:color="auto" w:fill="BFBFBF" w:themeFill="background1" w:themeFillShade="BF"/>
        <w:spacing w:after="120"/>
        <w:jc w:val="both"/>
        <w:rPr>
          <w:rFonts w:ascii="Times New Roman" w:hAnsi="Times New Roman" w:eastAsia="Times New Roman" w:cs="Times New Roman"/>
          <w:sz w:val="24"/>
          <w:szCs w:val="24"/>
          <w:lang w:val="lv"/>
        </w:rPr>
      </w:pPr>
      <w:r w:rsidRPr="1ABCD479">
        <w:rPr>
          <w:rFonts w:ascii="Times New Roman" w:hAnsi="Times New Roman" w:eastAsia="Times New Roman" w:cs="Times New Roman"/>
          <w:b/>
          <w:bCs/>
          <w:sz w:val="24"/>
          <w:szCs w:val="24"/>
          <w:lang w:val="lv"/>
        </w:rPr>
        <w:t>ES Apputeksnētāju iniciatīva</w:t>
      </w:r>
    </w:p>
    <w:p w:rsidRPr="00A80488" w:rsidR="661527AE" w:rsidP="003102DA" w:rsidRDefault="00445CD4" w14:paraId="7AD05D05" w14:textId="42233F59">
      <w:pPr>
        <w:spacing w:after="120" w:line="257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80488">
        <w:rPr>
          <w:rFonts w:ascii="Times New Roman" w:hAnsi="Times New Roman" w:eastAsia="Times New Roman" w:cs="Times New Roman"/>
          <w:sz w:val="24"/>
          <w:szCs w:val="24"/>
        </w:rPr>
        <w:t xml:space="preserve">2018. gada 1. jūnijā EK publicēja </w:t>
      </w:r>
      <w:r w:rsidRPr="00A80488" w:rsidR="661527AE">
        <w:rPr>
          <w:rFonts w:ascii="Times New Roman" w:hAnsi="Times New Roman" w:eastAsia="Times New Roman" w:cs="Times New Roman"/>
          <w:sz w:val="24"/>
          <w:szCs w:val="24"/>
        </w:rPr>
        <w:t>ES Apputeksnētāju iniciatīvu</w:t>
      </w:r>
      <w:r w:rsidRPr="00A80488" w:rsidR="0053310C">
        <w:rPr>
          <w:rStyle w:val="FootnoteReference"/>
          <w:rFonts w:ascii="Times New Roman" w:hAnsi="Times New Roman" w:eastAsia="Times New Roman" w:cs="Times New Roman"/>
          <w:sz w:val="24"/>
          <w:szCs w:val="24"/>
        </w:rPr>
        <w:footnoteReference w:id="10"/>
      </w:r>
      <w:r w:rsidRPr="00A80488" w:rsidR="661527AE">
        <w:rPr>
          <w:rFonts w:ascii="Times New Roman" w:hAnsi="Times New Roman" w:eastAsia="Times New Roman" w:cs="Times New Roman"/>
          <w:sz w:val="24"/>
          <w:szCs w:val="24"/>
        </w:rPr>
        <w:t>, paredzot tajā pasākumus savvaļas apputeksnētāju statusa apzināšanai, izzušanas cēloņiem un sadarbībai.</w:t>
      </w:r>
    </w:p>
    <w:p w:rsidRPr="00A80488" w:rsidR="661527AE" w:rsidP="003102DA" w:rsidRDefault="661527AE" w14:paraId="011F3D0C" w14:textId="7A93C5B1">
      <w:pPr>
        <w:spacing w:after="120" w:line="257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8048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2020.</w:t>
      </w:r>
      <w:r w:rsidRPr="00A80488" w:rsidR="00A9164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 </w:t>
      </w:r>
      <w:r w:rsidRPr="00A8048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gada 9.</w:t>
      </w:r>
      <w:r w:rsidRPr="00A80488" w:rsidR="00A91644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0A80488">
        <w:rPr>
          <w:rFonts w:ascii="Times New Roman" w:hAnsi="Times New Roman" w:eastAsia="Times New Roman" w:cs="Times New Roman"/>
          <w:sz w:val="24"/>
          <w:szCs w:val="24"/>
        </w:rPr>
        <w:t>jūlijā Eiropas Revīzijas palāta publicēja īpašo ziņojumu „Savvaļas apputeksnētāju aizsardzība ES: Komisijas iniciatīvas nav devušas rezultātus”</w:t>
      </w:r>
      <w:r w:rsidRPr="00A80488" w:rsidR="00A91644">
        <w:rPr>
          <w:rStyle w:val="FootnoteReference"/>
          <w:rFonts w:ascii="Times New Roman" w:hAnsi="Times New Roman" w:eastAsia="Times New Roman" w:cs="Times New Roman"/>
          <w:sz w:val="24"/>
          <w:szCs w:val="24"/>
        </w:rPr>
        <w:footnoteReference w:id="11"/>
      </w:r>
      <w:r w:rsidRPr="00A80488">
        <w:rPr>
          <w:rFonts w:ascii="Times New Roman" w:hAnsi="Times New Roman" w:eastAsia="Times New Roman" w:cs="Times New Roman"/>
          <w:sz w:val="24"/>
          <w:szCs w:val="24"/>
        </w:rPr>
        <w:t xml:space="preserve">. Tajā </w:t>
      </w:r>
      <w:r w:rsidR="00535CDF">
        <w:rPr>
          <w:rFonts w:ascii="Times New Roman" w:hAnsi="Times New Roman" w:eastAsia="Times New Roman" w:cs="Times New Roman"/>
          <w:sz w:val="24"/>
          <w:szCs w:val="24"/>
        </w:rPr>
        <w:t>EK</w:t>
      </w:r>
      <w:r w:rsidRPr="00A80488">
        <w:rPr>
          <w:rFonts w:ascii="Times New Roman" w:hAnsi="Times New Roman" w:eastAsia="Times New Roman" w:cs="Times New Roman"/>
          <w:sz w:val="24"/>
          <w:szCs w:val="24"/>
        </w:rPr>
        <w:t xml:space="preserve"> izteikti šādi ierosinājumi:</w:t>
      </w:r>
    </w:p>
    <w:p w:rsidRPr="00535CDF" w:rsidR="661527AE" w:rsidP="00535CDF" w:rsidRDefault="00535CDF" w14:paraId="74489984" w14:textId="60F17F4E">
      <w:pPr>
        <w:spacing w:after="120" w:line="257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1. </w:t>
      </w:r>
      <w:r w:rsidRPr="00535CDF" w:rsidR="661527AE">
        <w:rPr>
          <w:rFonts w:ascii="Times New Roman" w:hAnsi="Times New Roman" w:eastAsia="Times New Roman" w:cs="Times New Roman"/>
          <w:sz w:val="24"/>
          <w:szCs w:val="24"/>
        </w:rPr>
        <w:t>izvērtēt nepieciešamību ES bioloģiskās daudzveidības stratēģijai līdz 2030.</w:t>
      </w:r>
      <w:r w:rsidRPr="00535CDF" w:rsidR="00A91644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0535CDF" w:rsidR="661527AE">
        <w:rPr>
          <w:rFonts w:ascii="Times New Roman" w:hAnsi="Times New Roman" w:eastAsia="Times New Roman" w:cs="Times New Roman"/>
          <w:sz w:val="24"/>
          <w:szCs w:val="24"/>
        </w:rPr>
        <w:t>gadam paredzētajā turpmākajā rīcībā un pasākumos iekļaut īpašus pasākumus attiecībā uz savvaļas apputeksnētājiem;</w:t>
      </w:r>
    </w:p>
    <w:p w:rsidRPr="00535CDF" w:rsidR="661527AE" w:rsidP="00535CDF" w:rsidRDefault="00535CDF" w14:paraId="62B70BC6" w14:textId="127658E5">
      <w:pPr>
        <w:spacing w:after="120" w:line="257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2. </w:t>
      </w:r>
      <w:r w:rsidRPr="00535CDF" w:rsidR="661527AE">
        <w:rPr>
          <w:rFonts w:ascii="Times New Roman" w:hAnsi="Times New Roman" w:eastAsia="Times New Roman" w:cs="Times New Roman"/>
          <w:sz w:val="24"/>
          <w:szCs w:val="24"/>
        </w:rPr>
        <w:t>labāk integrēt savvaļas apputeksnētāju aizsardzībai paredzētās darbības ES politikas instrumentos, kas pievēršas bioloģiskās daudzveidības saglabāšanai un lauksaimniecībai;</w:t>
      </w:r>
    </w:p>
    <w:p w:rsidRPr="00535CDF" w:rsidR="661527AE" w:rsidP="00535CDF" w:rsidRDefault="00535CDF" w14:paraId="020833E7" w14:textId="52EEBE72">
      <w:pPr>
        <w:spacing w:after="120" w:line="257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3. </w:t>
      </w:r>
      <w:r w:rsidRPr="00535CDF" w:rsidR="661527AE">
        <w:rPr>
          <w:rFonts w:ascii="Times New Roman" w:hAnsi="Times New Roman" w:eastAsia="Times New Roman" w:cs="Times New Roman"/>
          <w:sz w:val="24"/>
          <w:szCs w:val="24"/>
        </w:rPr>
        <w:t>uzlabot savvaļas apputeksnētāju aizsardzību pesticīdu riska novērtēšanas procesā.</w:t>
      </w:r>
    </w:p>
    <w:p w:rsidRPr="00A80488" w:rsidR="661527AE" w:rsidP="003102DA" w:rsidRDefault="661527AE" w14:paraId="1B2779DF" w14:textId="0CD67E6F">
      <w:pPr>
        <w:spacing w:after="120" w:line="257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80488">
        <w:rPr>
          <w:rFonts w:ascii="Times New Roman" w:hAnsi="Times New Roman" w:eastAsia="Times New Roman" w:cs="Times New Roman"/>
          <w:sz w:val="24"/>
          <w:szCs w:val="24"/>
        </w:rPr>
        <w:t>2020.</w:t>
      </w:r>
      <w:r w:rsidRPr="00A80488" w:rsidR="00A91644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0A80488">
        <w:rPr>
          <w:rFonts w:ascii="Times New Roman" w:hAnsi="Times New Roman" w:eastAsia="Times New Roman" w:cs="Times New Roman"/>
          <w:sz w:val="24"/>
          <w:szCs w:val="24"/>
        </w:rPr>
        <w:t>gada 17.</w:t>
      </w:r>
      <w:r w:rsidRPr="00A80488" w:rsidR="00A91644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0A80488">
        <w:rPr>
          <w:rFonts w:ascii="Times New Roman" w:hAnsi="Times New Roman" w:eastAsia="Times New Roman" w:cs="Times New Roman"/>
          <w:sz w:val="24"/>
          <w:szCs w:val="24"/>
        </w:rPr>
        <w:t>decembrī</w:t>
      </w:r>
      <w:r w:rsidRPr="00A80488" w:rsidR="00EC5D1B">
        <w:rPr>
          <w:rStyle w:val="FootnoteReference"/>
          <w:rFonts w:ascii="Times New Roman" w:hAnsi="Times New Roman" w:eastAsia="Times New Roman" w:cs="Times New Roman"/>
          <w:sz w:val="24"/>
          <w:szCs w:val="24"/>
        </w:rPr>
        <w:footnoteReference w:id="12"/>
      </w:r>
      <w:r w:rsidRPr="00A80488">
        <w:rPr>
          <w:rFonts w:ascii="Times New Roman" w:hAnsi="Times New Roman" w:eastAsia="Times New Roman" w:cs="Times New Roman"/>
          <w:sz w:val="24"/>
          <w:szCs w:val="24"/>
        </w:rPr>
        <w:t xml:space="preserve"> ES Vides padome Eiropas Revīzijas palātas ziņojumu novērtēja atzinīgi un piekrita tā</w:t>
      </w:r>
      <w:r w:rsidR="00535CDF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A80488">
        <w:rPr>
          <w:rFonts w:ascii="Times New Roman" w:hAnsi="Times New Roman" w:eastAsia="Times New Roman" w:cs="Times New Roman"/>
          <w:sz w:val="24"/>
          <w:szCs w:val="24"/>
        </w:rPr>
        <w:t xml:space="preserve"> secinājumiem attiecībā uz nepieciešamību stiprināt satvaru un politiku apputeksnētāju saglabāšanai, tajā skaitā arī mājas (medus) bišu.</w:t>
      </w:r>
    </w:p>
    <w:p w:rsidRPr="00A80488" w:rsidR="1ABCD479" w:rsidP="003102DA" w:rsidRDefault="661527AE" w14:paraId="5FB11D62" w14:textId="71EEEF5C">
      <w:pPr>
        <w:spacing w:after="120" w:line="257" w:lineRule="auto"/>
        <w:ind w:firstLine="720"/>
        <w:jc w:val="both"/>
        <w:rPr>
          <w:rStyle w:val="word"/>
          <w:rFonts w:ascii="Times New Roman" w:hAnsi="Times New Roman" w:eastAsia="Times New Roman" w:cs="Times New Roman"/>
          <w:sz w:val="24"/>
          <w:szCs w:val="24"/>
        </w:rPr>
      </w:pPr>
      <w:r w:rsidRPr="00A80488">
        <w:rPr>
          <w:rFonts w:ascii="Times New Roman" w:hAnsi="Times New Roman" w:eastAsia="Times New Roman" w:cs="Times New Roman"/>
          <w:sz w:val="24"/>
          <w:szCs w:val="24"/>
        </w:rPr>
        <w:t>2021.</w:t>
      </w:r>
      <w:r w:rsidRPr="00A80488" w:rsidR="0018643F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0A80488">
        <w:rPr>
          <w:rFonts w:ascii="Times New Roman" w:hAnsi="Times New Roman" w:eastAsia="Times New Roman" w:cs="Times New Roman"/>
          <w:sz w:val="24"/>
          <w:szCs w:val="24"/>
        </w:rPr>
        <w:t>gada 27.</w:t>
      </w:r>
      <w:r w:rsidRPr="00A80488" w:rsidR="0018643F">
        <w:rPr>
          <w:rFonts w:ascii="Times New Roman" w:hAnsi="Times New Roman" w:cs="Times New Roman"/>
          <w:sz w:val="24"/>
          <w:szCs w:val="24"/>
        </w:rPr>
        <w:t> </w:t>
      </w:r>
      <w:r w:rsidRPr="00A80488">
        <w:rPr>
          <w:rFonts w:ascii="Times New Roman" w:hAnsi="Times New Roman" w:eastAsia="Times New Roman" w:cs="Times New Roman"/>
          <w:sz w:val="24"/>
          <w:szCs w:val="24"/>
        </w:rPr>
        <w:t xml:space="preserve">maijā </w:t>
      </w:r>
      <w:r w:rsidR="00535CDF">
        <w:rPr>
          <w:rFonts w:ascii="Times New Roman" w:hAnsi="Times New Roman" w:eastAsia="Times New Roman" w:cs="Times New Roman"/>
          <w:sz w:val="24"/>
          <w:szCs w:val="24"/>
        </w:rPr>
        <w:t>EK</w:t>
      </w:r>
      <w:r w:rsidRPr="00A80488">
        <w:rPr>
          <w:rFonts w:ascii="Times New Roman" w:hAnsi="Times New Roman" w:eastAsia="Times New Roman" w:cs="Times New Roman"/>
          <w:sz w:val="24"/>
          <w:szCs w:val="24"/>
        </w:rPr>
        <w:t xml:space="preserve"> publicēja ziņojumu</w:t>
      </w:r>
      <w:r w:rsidRPr="00A80488" w:rsidR="00F84915">
        <w:rPr>
          <w:rStyle w:val="FootnoteReference"/>
          <w:rFonts w:ascii="Times New Roman" w:hAnsi="Times New Roman" w:eastAsia="Times New Roman" w:cs="Times New Roman"/>
          <w:sz w:val="24"/>
          <w:szCs w:val="24"/>
        </w:rPr>
        <w:footnoteReference w:id="13"/>
      </w:r>
      <w:r w:rsidRPr="00A80488">
        <w:rPr>
          <w:rFonts w:ascii="Times New Roman" w:hAnsi="Times New Roman" w:eastAsia="Times New Roman" w:cs="Times New Roman"/>
          <w:sz w:val="24"/>
          <w:szCs w:val="24"/>
        </w:rPr>
        <w:t xml:space="preserve"> par ES Apputeksnētāju iniciatīvas īstenošanu</w:t>
      </w:r>
      <w:r w:rsidRPr="00A80488" w:rsidR="009C4496">
        <w:rPr>
          <w:rFonts w:ascii="Times New Roman" w:hAnsi="Times New Roman" w:eastAsia="Times New Roman" w:cs="Times New Roman"/>
          <w:sz w:val="24"/>
          <w:szCs w:val="24"/>
        </w:rPr>
        <w:t>. Tajā</w:t>
      </w:r>
      <w:r w:rsidRPr="00A80488">
        <w:rPr>
          <w:rFonts w:ascii="Times New Roman" w:hAnsi="Times New Roman" w:eastAsia="Times New Roman" w:cs="Times New Roman"/>
          <w:sz w:val="24"/>
          <w:szCs w:val="24"/>
        </w:rPr>
        <w:t xml:space="preserve"> norād</w:t>
      </w:r>
      <w:r w:rsidRPr="00A80488" w:rsidR="009C4496">
        <w:rPr>
          <w:rFonts w:ascii="Times New Roman" w:hAnsi="Times New Roman" w:eastAsia="Times New Roman" w:cs="Times New Roman"/>
          <w:sz w:val="24"/>
          <w:szCs w:val="24"/>
        </w:rPr>
        <w:t>īts</w:t>
      </w:r>
      <w:r w:rsidRPr="00A80488">
        <w:rPr>
          <w:rFonts w:ascii="Times New Roman" w:hAnsi="Times New Roman" w:eastAsia="Times New Roman" w:cs="Times New Roman"/>
          <w:sz w:val="24"/>
          <w:szCs w:val="24"/>
        </w:rPr>
        <w:t>, ka jāstiprina videi draudzīga rīcība dzīvotņu pieejamībā un piesārņojuma novēršanā</w:t>
      </w:r>
      <w:r w:rsidRPr="00A80488" w:rsidR="009C4496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A8048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80488" w:rsidR="009C4496">
        <w:rPr>
          <w:rFonts w:ascii="Times New Roman" w:hAnsi="Times New Roman" w:eastAsia="Times New Roman" w:cs="Times New Roman"/>
          <w:sz w:val="24"/>
          <w:szCs w:val="24"/>
        </w:rPr>
        <w:t>k</w:t>
      </w:r>
      <w:r w:rsidRPr="00A80488">
        <w:rPr>
          <w:rFonts w:ascii="Times New Roman" w:hAnsi="Times New Roman" w:eastAsia="Times New Roman" w:cs="Times New Roman"/>
          <w:sz w:val="24"/>
          <w:szCs w:val="24"/>
        </w:rPr>
        <w:t>opumā paredzot iniciatīvas pārskatīšanu.</w:t>
      </w:r>
    </w:p>
    <w:p w:rsidRPr="00A80488" w:rsidR="00072C8D" w:rsidP="003102DA" w:rsidRDefault="00072C8D" w14:paraId="6A26E2C5" w14:textId="77777777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488">
        <w:rPr>
          <w:rStyle w:val="word"/>
          <w:rFonts w:ascii="Times New Roman" w:hAnsi="Times New Roman" w:cs="Times New Roman"/>
          <w:sz w:val="24"/>
          <w:szCs w:val="24"/>
          <w:u w:val="single"/>
        </w:rPr>
        <w:t>Latvijas nostāja:</w:t>
      </w:r>
    </w:p>
    <w:p w:rsidRPr="00A80488" w:rsidR="00072C8D" w:rsidP="003102DA" w:rsidRDefault="287EC9B8" w14:paraId="531EDB71" w14:textId="771DE675">
      <w:pPr>
        <w:spacing w:after="120" w:line="257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80488">
        <w:rPr>
          <w:rFonts w:ascii="Times New Roman" w:hAnsi="Times New Roman" w:eastAsia="Times New Roman" w:cs="Times New Roman"/>
          <w:sz w:val="24"/>
          <w:szCs w:val="24"/>
        </w:rPr>
        <w:t>Latvija uzskata, ka ir atbalstāma apputeksnētāju statusa un izzušanas cēloņu labāka izprašana</w:t>
      </w:r>
      <w:r w:rsidRPr="00A80488" w:rsidR="3C00B29E">
        <w:rPr>
          <w:rFonts w:ascii="Times New Roman" w:hAnsi="Times New Roman" w:eastAsia="Times New Roman" w:cs="Times New Roman"/>
          <w:sz w:val="24"/>
          <w:szCs w:val="24"/>
        </w:rPr>
        <w:t xml:space="preserve"> (piemēram, vienota monitoringa</w:t>
      </w:r>
      <w:r w:rsidRPr="00A80488" w:rsidR="450F4585">
        <w:rPr>
          <w:rFonts w:ascii="Times New Roman" w:hAnsi="Times New Roman" w:eastAsia="Times New Roman" w:cs="Times New Roman"/>
          <w:sz w:val="24"/>
          <w:szCs w:val="24"/>
        </w:rPr>
        <w:t xml:space="preserve"> nepieciešamības </w:t>
      </w:r>
      <w:proofErr w:type="spellStart"/>
      <w:r w:rsidRPr="00A80488" w:rsidR="450F4585">
        <w:rPr>
          <w:rFonts w:ascii="Times New Roman" w:hAnsi="Times New Roman" w:eastAsia="Times New Roman" w:cs="Times New Roman"/>
          <w:sz w:val="24"/>
          <w:szCs w:val="24"/>
        </w:rPr>
        <w:t>izvērtējums</w:t>
      </w:r>
      <w:proofErr w:type="spellEnd"/>
      <w:r w:rsidRPr="00A80488" w:rsidR="450F4585">
        <w:rPr>
          <w:rFonts w:ascii="Times New Roman" w:hAnsi="Times New Roman" w:eastAsia="Times New Roman" w:cs="Times New Roman"/>
          <w:sz w:val="24"/>
          <w:szCs w:val="24"/>
        </w:rPr>
        <w:t>)</w:t>
      </w:r>
      <w:r w:rsidRPr="00A80488" w:rsidR="7DD1C674">
        <w:rPr>
          <w:rFonts w:ascii="Times New Roman" w:hAnsi="Times New Roman" w:eastAsia="Times New Roman" w:cs="Times New Roman"/>
          <w:sz w:val="24"/>
          <w:szCs w:val="24"/>
        </w:rPr>
        <w:t xml:space="preserve"> un </w:t>
      </w:r>
      <w:r w:rsidRPr="00A80488">
        <w:rPr>
          <w:rFonts w:ascii="Times New Roman" w:hAnsi="Times New Roman" w:eastAsia="Times New Roman" w:cs="Times New Roman"/>
          <w:sz w:val="24"/>
          <w:szCs w:val="24"/>
        </w:rPr>
        <w:t>mājas (medus) bišu un savvaļas kukaiņu aizsardzības pasākumu sasaiste. Tāpat nepieciešama saskaņota politika iesaistītajās nozarēs, vienlaikus, kur iespējams, īstenojot apputeksnētājiem pozitīvus pasākumus jau tagad.</w:t>
      </w:r>
    </w:p>
    <w:p w:rsidRPr="00A80488" w:rsidR="00072C8D" w:rsidP="00F03A36" w:rsidRDefault="00072C8D" w14:paraId="775AE7F0" w14:textId="16ED7B6C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21FF" w:rsidP="00F03A36" w:rsidRDefault="006921FF" w14:paraId="6EB87107" w14:textId="77777777">
      <w:pPr>
        <w:pStyle w:val="ListParagraph"/>
        <w:keepNext/>
        <w:ind w:left="567"/>
        <w:rPr>
          <w:b/>
          <w:bCs/>
        </w:rPr>
      </w:pPr>
    </w:p>
    <w:p w:rsidRPr="004254E3" w:rsidR="004254E3" w:rsidP="004254E3" w:rsidRDefault="004254E3" w14:paraId="70A09BB6" w14:textId="77777777">
      <w:pPr>
        <w:spacing w:after="120" w:line="240" w:lineRule="auto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 w:rsidRPr="00F9198A">
        <w:rPr>
          <w:rFonts w:ascii="Times New Roman" w:hAnsi="Times New Roman" w:cs="Times New Roman"/>
          <w:b/>
          <w:bCs/>
          <w:sz w:val="24"/>
          <w:szCs w:val="24"/>
        </w:rPr>
        <w:t>Latvijas delegācijas vadītājs</w:t>
      </w:r>
      <w:r w:rsidRPr="004254E3">
        <w:rPr>
          <w:rFonts w:ascii="Times New Roman" w:hAnsi="Times New Roman" w:cs="Times New Roman"/>
          <w:sz w:val="24"/>
          <w:szCs w:val="24"/>
        </w:rPr>
        <w:t>:</w:t>
      </w:r>
      <w:r w:rsidRPr="004254E3">
        <w:rPr>
          <w:rFonts w:ascii="Times New Roman" w:hAnsi="Times New Roman" w:cs="Times New Roman"/>
          <w:sz w:val="24"/>
          <w:szCs w:val="24"/>
        </w:rPr>
        <w:tab/>
        <w:t>Artūrs Toms Plešs, Vides aizsardzības un reģionālās attīstības ministrs</w:t>
      </w:r>
    </w:p>
    <w:p w:rsidRPr="004254E3" w:rsidR="004254E3" w:rsidP="004254E3" w:rsidRDefault="004254E3" w14:paraId="727DC910" w14:textId="5DE598AA">
      <w:pPr>
        <w:spacing w:after="120" w:line="240" w:lineRule="auto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 w:rsidRPr="00F9198A">
        <w:rPr>
          <w:rFonts w:ascii="Times New Roman" w:hAnsi="Times New Roman" w:cs="Times New Roman"/>
          <w:b/>
          <w:bCs/>
          <w:sz w:val="24"/>
          <w:szCs w:val="24"/>
        </w:rPr>
        <w:t>Delegācijas dalībnieki</w:t>
      </w:r>
      <w:r w:rsidRPr="004254E3">
        <w:rPr>
          <w:rFonts w:ascii="Times New Roman" w:hAnsi="Times New Roman" w:cs="Times New Roman"/>
          <w:sz w:val="24"/>
          <w:szCs w:val="24"/>
        </w:rPr>
        <w:t xml:space="preserve">: </w:t>
      </w:r>
      <w:r w:rsidRPr="004254E3">
        <w:rPr>
          <w:rFonts w:ascii="Times New Roman" w:hAnsi="Times New Roman" w:cs="Times New Roman"/>
          <w:sz w:val="24"/>
          <w:szCs w:val="24"/>
        </w:rPr>
        <w:tab/>
        <w:t>Linda Leja, Vides aizsardzības un reģionālās attīstības ministrijas nozares padomniece;</w:t>
      </w:r>
    </w:p>
    <w:p w:rsidRPr="004254E3" w:rsidR="00C11E03" w:rsidP="004254E3" w:rsidRDefault="004254E3" w14:paraId="20C094EF" w14:textId="4461133A">
      <w:pPr>
        <w:spacing w:after="120" w:line="240" w:lineRule="auto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 w:rsidRPr="004254E3">
        <w:rPr>
          <w:rFonts w:ascii="Times New Roman" w:hAnsi="Times New Roman" w:cs="Times New Roman"/>
          <w:sz w:val="24"/>
          <w:szCs w:val="24"/>
        </w:rPr>
        <w:tab/>
        <w:t>Žaneta Mikosa,</w:t>
      </w:r>
      <w:r w:rsidR="00F9198A">
        <w:rPr>
          <w:rFonts w:ascii="Times New Roman" w:hAnsi="Times New Roman" w:cs="Times New Roman"/>
          <w:sz w:val="24"/>
          <w:szCs w:val="24"/>
        </w:rPr>
        <w:t xml:space="preserve"> </w:t>
      </w:r>
      <w:r w:rsidRPr="004254E3" w:rsidR="00C11E03">
        <w:rPr>
          <w:rFonts w:ascii="Times New Roman" w:hAnsi="Times New Roman" w:cs="Times New Roman"/>
          <w:sz w:val="24"/>
          <w:szCs w:val="24"/>
        </w:rPr>
        <w:t xml:space="preserve">Vides aizsardzības un reģionālās attīstības ministrijas </w:t>
      </w:r>
      <w:r w:rsidR="008C6D3C">
        <w:rPr>
          <w:rFonts w:ascii="Times New Roman" w:hAnsi="Times New Roman" w:cs="Times New Roman"/>
          <w:sz w:val="24"/>
          <w:szCs w:val="24"/>
        </w:rPr>
        <w:t>vadošā eksperte</w:t>
      </w:r>
      <w:r w:rsidRPr="004254E3" w:rsidR="00B539C1">
        <w:rPr>
          <w:rFonts w:ascii="Times New Roman" w:hAnsi="Times New Roman" w:cs="Times New Roman"/>
          <w:sz w:val="24"/>
          <w:szCs w:val="24"/>
        </w:rPr>
        <w:t>.</w:t>
      </w:r>
    </w:p>
    <w:p w:rsidR="00994CE8" w:rsidP="00F03A36" w:rsidRDefault="00994CE8" w14:paraId="6C72C88D" w14:textId="34D4F961">
      <w:pPr>
        <w:pStyle w:val="paragraph"/>
        <w:spacing w:before="0" w:beforeAutospacing="false" w:after="0" w:afterAutospacing="false"/>
        <w:jc w:val="both"/>
        <w:textAlignment w:val="baseline"/>
      </w:pPr>
    </w:p>
    <w:p w:rsidR="006921FF" w:rsidP="00F03A36" w:rsidRDefault="006921FF" w14:paraId="646006A0" w14:textId="52EB0D81">
      <w:pPr>
        <w:pStyle w:val="paragraph"/>
        <w:spacing w:before="0" w:beforeAutospacing="false" w:after="0" w:afterAutospacing="false"/>
        <w:jc w:val="both"/>
        <w:textAlignment w:val="baseline"/>
      </w:pPr>
    </w:p>
    <w:p w:rsidR="006921FF" w:rsidP="00F03A36" w:rsidRDefault="006921FF" w14:paraId="1E71DE7D" w14:textId="77777777">
      <w:pPr>
        <w:pStyle w:val="paragraph"/>
        <w:spacing w:before="0" w:beforeAutospacing="false" w:after="0" w:afterAutospacing="false"/>
        <w:jc w:val="both"/>
        <w:textAlignment w:val="baseline"/>
      </w:pPr>
    </w:p>
    <w:p w:rsidR="01D9AA49" w:rsidP="00F03A36" w:rsidRDefault="01D9AA49" w14:paraId="769D8D70" w14:textId="37EAE4E8">
      <w:pPr>
        <w:tabs>
          <w:tab w:val="right" w:pos="9071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C904B25">
        <w:rPr>
          <w:rFonts w:ascii="Times New Roman" w:hAnsi="Times New Roman" w:eastAsia="Times New Roman" w:cs="Times New Roman"/>
          <w:sz w:val="24"/>
          <w:szCs w:val="24"/>
        </w:rPr>
        <w:t xml:space="preserve">Vides aizsardzības un reģionālās attīstības ministra </w:t>
      </w:r>
      <w:proofErr w:type="spellStart"/>
      <w:r w:rsidRPr="3C904B25">
        <w:rPr>
          <w:rFonts w:ascii="Times New Roman" w:hAnsi="Times New Roman" w:eastAsia="Times New Roman" w:cs="Times New Roman"/>
          <w:sz w:val="24"/>
          <w:szCs w:val="24"/>
        </w:rPr>
        <w:t>p.i</w:t>
      </w:r>
      <w:proofErr w:type="spellEnd"/>
      <w:r w:rsidRPr="3C904B25">
        <w:rPr>
          <w:rFonts w:ascii="Times New Roman" w:hAnsi="Times New Roman" w:eastAsia="Times New Roman" w:cs="Times New Roman"/>
          <w:sz w:val="24"/>
          <w:szCs w:val="24"/>
        </w:rPr>
        <w:t xml:space="preserve">. – </w:t>
      </w:r>
    </w:p>
    <w:p w:rsidR="01D9AA49" w:rsidP="00F03A36" w:rsidRDefault="01D9AA49" w14:paraId="471B310A" w14:textId="65232718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C904B25">
        <w:rPr>
          <w:rFonts w:ascii="Times New Roman" w:hAnsi="Times New Roman" w:eastAsia="Times New Roman" w:cs="Times New Roman"/>
          <w:sz w:val="24"/>
          <w:szCs w:val="24"/>
        </w:rPr>
        <w:t xml:space="preserve">aizsardzības ministrs </w:t>
      </w:r>
      <w:r w:rsidR="00F9198A">
        <w:rPr>
          <w:rFonts w:ascii="Times New Roman" w:hAnsi="Times New Roman" w:eastAsia="Times New Roman" w:cs="Times New Roman"/>
          <w:sz w:val="24"/>
          <w:szCs w:val="24"/>
        </w:rPr>
        <w:tab/>
      </w:r>
      <w:r w:rsidR="00F9198A">
        <w:rPr>
          <w:rFonts w:ascii="Times New Roman" w:hAnsi="Times New Roman" w:eastAsia="Times New Roman" w:cs="Times New Roman"/>
          <w:sz w:val="24"/>
          <w:szCs w:val="24"/>
        </w:rPr>
        <w:tab/>
      </w:r>
      <w:r w:rsidR="00F9198A">
        <w:rPr>
          <w:rFonts w:ascii="Times New Roman" w:hAnsi="Times New Roman" w:eastAsia="Times New Roman" w:cs="Times New Roman"/>
          <w:sz w:val="24"/>
          <w:szCs w:val="24"/>
        </w:rPr>
        <w:tab/>
      </w:r>
      <w:r w:rsidR="00F9198A">
        <w:rPr>
          <w:rFonts w:ascii="Times New Roman" w:hAnsi="Times New Roman" w:eastAsia="Times New Roman" w:cs="Times New Roman"/>
          <w:sz w:val="24"/>
          <w:szCs w:val="24"/>
        </w:rPr>
        <w:tab/>
      </w:r>
      <w:r w:rsidR="00F9198A">
        <w:rPr>
          <w:rFonts w:ascii="Times New Roman" w:hAnsi="Times New Roman" w:eastAsia="Times New Roman" w:cs="Times New Roman"/>
          <w:sz w:val="24"/>
          <w:szCs w:val="24"/>
        </w:rPr>
        <w:tab/>
      </w:r>
      <w:r w:rsidR="00F9198A">
        <w:rPr>
          <w:rFonts w:ascii="Times New Roman" w:hAnsi="Times New Roman" w:eastAsia="Times New Roman" w:cs="Times New Roman"/>
          <w:sz w:val="24"/>
          <w:szCs w:val="24"/>
        </w:rPr>
        <w:tab/>
      </w:r>
      <w:r w:rsidR="00F9198A">
        <w:rPr>
          <w:rFonts w:ascii="Times New Roman" w:hAnsi="Times New Roman" w:eastAsia="Times New Roman" w:cs="Times New Roman"/>
          <w:sz w:val="24"/>
          <w:szCs w:val="24"/>
        </w:rPr>
        <w:tab/>
      </w:r>
      <w:r>
        <w:tab/>
      </w:r>
      <w:r w:rsidRPr="3C904B25">
        <w:rPr>
          <w:rFonts w:ascii="Times New Roman" w:hAnsi="Times New Roman" w:eastAsia="Times New Roman" w:cs="Times New Roman"/>
          <w:sz w:val="24"/>
          <w:szCs w:val="24"/>
        </w:rPr>
        <w:t>Dr.</w:t>
      </w:r>
      <w:r w:rsidR="00F9198A">
        <w:rPr>
          <w:rFonts w:ascii="Times New Roman" w:hAnsi="Times New Roman" w:eastAsia="Times New Roman" w:cs="Times New Roman"/>
          <w:sz w:val="24"/>
          <w:szCs w:val="24"/>
        </w:rPr>
        <w:t> </w:t>
      </w:r>
      <w:r w:rsidRPr="3C904B25">
        <w:rPr>
          <w:rFonts w:ascii="Times New Roman" w:hAnsi="Times New Roman" w:eastAsia="Times New Roman" w:cs="Times New Roman"/>
          <w:sz w:val="24"/>
          <w:szCs w:val="24"/>
        </w:rPr>
        <w:t>A. Pabriks</w:t>
      </w:r>
      <w:r>
        <w:tab/>
      </w:r>
    </w:p>
    <w:p w:rsidR="3C904B25" w:rsidP="00F03A36" w:rsidRDefault="3C904B25" w14:paraId="7C56B87B" w14:textId="3DE0273B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Pr="006A3310" w:rsidR="006921FF" w:rsidP="00F03A36" w:rsidRDefault="006921FF" w14:paraId="3CCA7CA7" w14:textId="77777777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Pr="00C66265" w:rsidR="00C66265" w:rsidP="00170E25" w:rsidRDefault="00CF52F5" w14:paraId="3880E81A" w14:textId="0BF96257">
      <w:pPr>
        <w:tabs>
          <w:tab w:val="right" w:pos="8505"/>
        </w:tabs>
        <w:spacing w:after="0"/>
        <w:jc w:val="both"/>
      </w:pPr>
      <w:r w:rsidRPr="006A3310">
        <w:rPr>
          <w:rFonts w:ascii="Times New Roman" w:hAnsi="Times New Roman"/>
          <w:sz w:val="24"/>
          <w:szCs w:val="24"/>
        </w:rPr>
        <w:t>Valsts sekretār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ab/>
        <w:t>E.</w:t>
      </w:r>
      <w:r w:rsidR="005621E7"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Balševics</w:t>
      </w:r>
      <w:proofErr w:type="spellEnd"/>
    </w:p>
    <w:sectPr w:rsidRPr="00C66265" w:rsidR="00C66265" w:rsidSect="00A763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47" w:right="1418" w:bottom="124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BCC1" w14:textId="77777777" w:rsidR="0010488A" w:rsidRDefault="0010488A" w:rsidP="00B1149F">
      <w:pPr>
        <w:spacing w:after="0" w:line="240" w:lineRule="auto"/>
      </w:pPr>
      <w:r>
        <w:separator/>
      </w:r>
    </w:p>
  </w:endnote>
  <w:endnote w:type="continuationSeparator" w:id="0">
    <w:p w14:paraId="3E058A32" w14:textId="77777777" w:rsidR="0010488A" w:rsidRDefault="0010488A" w:rsidP="00B1149F">
      <w:pPr>
        <w:spacing w:after="0" w:line="240" w:lineRule="auto"/>
      </w:pPr>
      <w:r>
        <w:continuationSeparator/>
      </w:r>
    </w:p>
  </w:endnote>
  <w:endnote w:type="continuationNotice" w:id="1">
    <w:p w14:paraId="36A51F90" w14:textId="77777777" w:rsidR="0010488A" w:rsidRDefault="001048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993" w14:textId="77777777" w:rsidR="0042254B" w:rsidRDefault="00422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553190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67BED" w14:textId="1DAAD59C" w:rsidR="008C6891" w:rsidRPr="006A29A7" w:rsidRDefault="00B95518">
        <w:pPr>
          <w:pStyle w:val="Footer"/>
          <w:rPr>
            <w:rFonts w:ascii="Times New Roman" w:hAnsi="Times New Roman" w:cs="Times New Roman"/>
          </w:rPr>
        </w:pPr>
        <w:r w:rsidRPr="006A29A7">
          <w:rPr>
            <w:rFonts w:ascii="Times New Roman" w:hAnsi="Times New Roman" w:cs="Times New Roman"/>
            <w:noProof/>
          </w:rPr>
          <w:fldChar w:fldCharType="begin"/>
        </w:r>
        <w:r w:rsidRPr="006A29A7">
          <w:rPr>
            <w:rFonts w:ascii="Times New Roman" w:hAnsi="Times New Roman" w:cs="Times New Roman"/>
            <w:noProof/>
          </w:rPr>
          <w:instrText xml:space="preserve"> FILENAME \* MERGEFORMAT </w:instrText>
        </w:r>
        <w:r w:rsidRPr="006A29A7">
          <w:rPr>
            <w:rFonts w:ascii="Times New Roman" w:hAnsi="Times New Roman" w:cs="Times New Roman"/>
            <w:noProof/>
          </w:rPr>
          <w:fldChar w:fldCharType="separate"/>
        </w:r>
        <w:r w:rsidR="0042254B">
          <w:rPr>
            <w:rFonts w:ascii="Times New Roman" w:hAnsi="Times New Roman" w:cs="Times New Roman"/>
            <w:noProof/>
          </w:rPr>
          <w:t>VARAMzino_videspadome_01072021</w:t>
        </w:r>
        <w:r w:rsidRPr="006A29A7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6E99" w14:textId="3F7D9FFD" w:rsidR="00DC2014" w:rsidRPr="006A29A7" w:rsidRDefault="00B95518" w:rsidP="00B95518">
    <w:pPr>
      <w:pStyle w:val="Footer"/>
      <w:rPr>
        <w:rFonts w:ascii="Times New Roman" w:hAnsi="Times New Roman" w:cs="Times New Roman"/>
      </w:rPr>
    </w:pPr>
    <w:r w:rsidRPr="006A29A7">
      <w:rPr>
        <w:rFonts w:ascii="Times New Roman" w:hAnsi="Times New Roman" w:cs="Times New Roman"/>
        <w:noProof/>
      </w:rPr>
      <w:fldChar w:fldCharType="begin"/>
    </w:r>
    <w:r w:rsidRPr="006A29A7">
      <w:rPr>
        <w:rFonts w:ascii="Times New Roman" w:hAnsi="Times New Roman" w:cs="Times New Roman"/>
        <w:noProof/>
      </w:rPr>
      <w:instrText xml:space="preserve"> FILENAME \* MERGEFORMAT </w:instrText>
    </w:r>
    <w:r w:rsidRPr="006A29A7">
      <w:rPr>
        <w:rFonts w:ascii="Times New Roman" w:hAnsi="Times New Roman" w:cs="Times New Roman"/>
        <w:noProof/>
      </w:rPr>
      <w:fldChar w:fldCharType="separate"/>
    </w:r>
    <w:r w:rsidR="00186FF6">
      <w:rPr>
        <w:rFonts w:ascii="Times New Roman" w:hAnsi="Times New Roman" w:cs="Times New Roman"/>
        <w:noProof/>
      </w:rPr>
      <w:t>VARAMzino_videspadome_01072021</w:t>
    </w:r>
    <w:r w:rsidRPr="006A29A7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2DF1" w14:textId="77777777" w:rsidR="0010488A" w:rsidRDefault="0010488A" w:rsidP="00B1149F">
      <w:pPr>
        <w:spacing w:after="0" w:line="240" w:lineRule="auto"/>
      </w:pPr>
      <w:r>
        <w:separator/>
      </w:r>
    </w:p>
  </w:footnote>
  <w:footnote w:type="continuationSeparator" w:id="0">
    <w:p w14:paraId="7C3B9C97" w14:textId="77777777" w:rsidR="0010488A" w:rsidRDefault="0010488A" w:rsidP="00B1149F">
      <w:pPr>
        <w:spacing w:after="0" w:line="240" w:lineRule="auto"/>
      </w:pPr>
      <w:r>
        <w:continuationSeparator/>
      </w:r>
    </w:p>
  </w:footnote>
  <w:footnote w:type="continuationNotice" w:id="1">
    <w:p w14:paraId="31C34B7E" w14:textId="77777777" w:rsidR="0010488A" w:rsidRDefault="0010488A">
      <w:pPr>
        <w:spacing w:after="0" w:line="240" w:lineRule="auto"/>
      </w:pPr>
    </w:p>
  </w:footnote>
  <w:footnote w:id="2">
    <w:p w14:paraId="2A4FD1D9" w14:textId="0E457F24" w:rsidR="001C6AF9" w:rsidRPr="00EB0F74" w:rsidRDefault="001C6AF9" w:rsidP="001C6AF9">
      <w:pPr>
        <w:spacing w:after="120" w:line="257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"/>
        </w:rPr>
      </w:pPr>
      <w:r w:rsidRPr="00EB0F7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B0F74">
        <w:rPr>
          <w:rFonts w:ascii="Times New Roman" w:hAnsi="Times New Roman" w:cs="Times New Roman"/>
          <w:sz w:val="18"/>
          <w:szCs w:val="18"/>
        </w:rPr>
        <w:t xml:space="preserve"> </w:t>
      </w:r>
      <w:r w:rsidRPr="00EB0F74">
        <w:rPr>
          <w:rFonts w:ascii="Times New Roman" w:eastAsia="Times New Roman" w:hAnsi="Times New Roman" w:cs="Times New Roman"/>
          <w:sz w:val="18"/>
          <w:szCs w:val="18"/>
          <w:lang w:val="lv"/>
        </w:rPr>
        <w:t xml:space="preserve">Caurskatāmības ietvars ir būtisks Parīzes nolīguma elements, jo nosaka, kas valstīm būs jāziņo saistībā ar to individuālo rīcību Parīzes nolīguma mērķu sasniegšanā, īpaši par progresu SEG emisiju samazināšanā. </w:t>
      </w:r>
    </w:p>
  </w:footnote>
  <w:footnote w:id="3">
    <w:p w14:paraId="331CBB29" w14:textId="77777777" w:rsidR="002E3D61" w:rsidRPr="00EB0F74" w:rsidRDefault="002E3D61" w:rsidP="00EB0F74">
      <w:pPr>
        <w:spacing w:after="120" w:line="257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"/>
        </w:rPr>
      </w:pPr>
      <w:r w:rsidRPr="00EB0F7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B0F74">
        <w:rPr>
          <w:rFonts w:ascii="Times New Roman" w:hAnsi="Times New Roman" w:cs="Times New Roman"/>
          <w:sz w:val="18"/>
          <w:szCs w:val="18"/>
        </w:rPr>
        <w:t xml:space="preserve"> </w:t>
      </w:r>
      <w:r w:rsidRPr="00EB0F74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SUBMISSION BY GERMANY AND THE EUROPEAN COMMISSION ON BEHALF OF THE EUROPEAN UNION AND ITS MEMBER STATES: </w:t>
      </w:r>
      <w:hyperlink r:id="rId1" w:history="1">
        <w:r w:rsidRPr="00EB0F74">
          <w:rPr>
            <w:rStyle w:val="Hyperlink"/>
            <w:rFonts w:ascii="Times New Roman" w:eastAsia="Times New Roman" w:hAnsi="Times New Roman" w:cs="Times New Roman"/>
            <w:sz w:val="18"/>
            <w:szCs w:val="18"/>
            <w:lang w:val="lv"/>
          </w:rPr>
          <w:t>https://www4.unfccc.int/sites/ndcstaging/PublishedDocuments/European%20Union%20First/EU_NDC_Submission_December%202020.pdf</w:t>
        </w:r>
      </w:hyperlink>
    </w:p>
    <w:p w14:paraId="6BDFBAA9" w14:textId="7044E544" w:rsidR="002E3D61" w:rsidRDefault="002E3D61">
      <w:pPr>
        <w:pStyle w:val="FootnoteText"/>
      </w:pPr>
    </w:p>
  </w:footnote>
  <w:footnote w:id="4">
    <w:p w14:paraId="041C65C1" w14:textId="730FDEAF" w:rsidR="00A971E1" w:rsidRPr="00EB0F74" w:rsidRDefault="00A971E1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EB0F74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https://www.cbd.int/doc/c/3064/749a/0f65ac7f9def86707f4eaefa/post2020-prep-02-01-en.pdf</w:t>
        </w:r>
      </w:hyperlink>
    </w:p>
  </w:footnote>
  <w:footnote w:id="5">
    <w:p w14:paraId="521BF52D" w14:textId="77777777" w:rsidR="006C24BE" w:rsidRPr="00EB0F74" w:rsidRDefault="006C24BE" w:rsidP="00EB0F74">
      <w:pPr>
        <w:pStyle w:val="ListParagraph"/>
        <w:numPr>
          <w:ilvl w:val="0"/>
          <w:numId w:val="2"/>
        </w:numPr>
        <w:jc w:val="both"/>
        <w:rPr>
          <w:rFonts w:eastAsiaTheme="minorEastAsia"/>
          <w:i/>
          <w:iCs/>
          <w:color w:val="000000" w:themeColor="text1"/>
          <w:sz w:val="18"/>
          <w:szCs w:val="18"/>
          <w:lang w:val="en-GB"/>
        </w:rPr>
      </w:pPr>
      <w:r w:rsidRPr="00EB0F74">
        <w:rPr>
          <w:rStyle w:val="FootnoteReference"/>
          <w:sz w:val="18"/>
          <w:szCs w:val="18"/>
        </w:rPr>
        <w:footnoteRef/>
      </w:r>
      <w:r w:rsidRPr="00EB0F74">
        <w:rPr>
          <w:sz w:val="18"/>
          <w:szCs w:val="18"/>
        </w:rPr>
        <w:t xml:space="preserve"> </w:t>
      </w:r>
      <w:r w:rsidRPr="00EB0F74">
        <w:rPr>
          <w:i/>
          <w:iCs/>
          <w:color w:val="000000" w:themeColor="text1"/>
          <w:sz w:val="18"/>
          <w:szCs w:val="18"/>
          <w:lang w:val="en-GB"/>
        </w:rPr>
        <w:t xml:space="preserve">The area, connectivity and integrity of natural ecosystems increased by at least [X%] supporting healthy and resilient populations of all species while reducing the number of species that are threatened by [X%] and maintaining genetic </w:t>
      </w:r>
      <w:proofErr w:type="gramStart"/>
      <w:r w:rsidRPr="00EB0F74">
        <w:rPr>
          <w:i/>
          <w:iCs/>
          <w:color w:val="000000" w:themeColor="text1"/>
          <w:sz w:val="18"/>
          <w:szCs w:val="18"/>
          <w:lang w:val="en-GB"/>
        </w:rPr>
        <w:t>diversity;</w:t>
      </w:r>
      <w:proofErr w:type="gramEnd"/>
    </w:p>
    <w:p w14:paraId="1599B2D1" w14:textId="77777777" w:rsidR="006C24BE" w:rsidRPr="00EB0F74" w:rsidRDefault="006C24BE" w:rsidP="00EB0F74">
      <w:pPr>
        <w:pStyle w:val="ListParagraph"/>
        <w:numPr>
          <w:ilvl w:val="0"/>
          <w:numId w:val="2"/>
        </w:numPr>
        <w:jc w:val="both"/>
        <w:rPr>
          <w:rFonts w:eastAsiaTheme="minorEastAsia"/>
          <w:i/>
          <w:iCs/>
          <w:color w:val="000000" w:themeColor="text1"/>
          <w:sz w:val="18"/>
          <w:szCs w:val="18"/>
          <w:lang w:val="en-US"/>
        </w:rPr>
      </w:pPr>
      <w:r w:rsidRPr="00EB0F74">
        <w:rPr>
          <w:i/>
          <w:iCs/>
          <w:color w:val="000000" w:themeColor="text1"/>
          <w:sz w:val="18"/>
          <w:szCs w:val="18"/>
          <w:lang w:val="en-US"/>
        </w:rPr>
        <w:t xml:space="preserve">Nature’s contributions to people have been valued, maintained or enhanced through conservation and sustainable use supporting global development agenda for the benefit of all </w:t>
      </w:r>
      <w:proofErr w:type="gramStart"/>
      <w:r w:rsidRPr="00EB0F74">
        <w:rPr>
          <w:i/>
          <w:iCs/>
          <w:color w:val="000000" w:themeColor="text1"/>
          <w:sz w:val="18"/>
          <w:szCs w:val="18"/>
          <w:lang w:val="en-US"/>
        </w:rPr>
        <w:t>people;</w:t>
      </w:r>
      <w:proofErr w:type="gramEnd"/>
    </w:p>
    <w:p w14:paraId="446DABE1" w14:textId="77777777" w:rsidR="006C24BE" w:rsidRPr="00EB0F74" w:rsidRDefault="006C24BE" w:rsidP="00EB0F74">
      <w:pPr>
        <w:pStyle w:val="ListParagraph"/>
        <w:numPr>
          <w:ilvl w:val="0"/>
          <w:numId w:val="2"/>
        </w:numPr>
        <w:jc w:val="both"/>
        <w:rPr>
          <w:rFonts w:eastAsiaTheme="minorEastAsia"/>
          <w:i/>
          <w:iCs/>
          <w:color w:val="000000" w:themeColor="text1"/>
          <w:sz w:val="18"/>
          <w:szCs w:val="18"/>
          <w:lang w:val="en-US"/>
        </w:rPr>
      </w:pPr>
      <w:r w:rsidRPr="00EB0F74">
        <w:rPr>
          <w:i/>
          <w:iCs/>
          <w:color w:val="000000" w:themeColor="text1"/>
          <w:sz w:val="18"/>
          <w:szCs w:val="18"/>
          <w:lang w:val="en-US"/>
        </w:rPr>
        <w:t xml:space="preserve">The benefits, from the utilization of genetic resources are shared fairly and </w:t>
      </w:r>
      <w:proofErr w:type="gramStart"/>
      <w:r w:rsidRPr="00EB0F74">
        <w:rPr>
          <w:i/>
          <w:iCs/>
          <w:color w:val="000000" w:themeColor="text1"/>
          <w:sz w:val="18"/>
          <w:szCs w:val="18"/>
          <w:lang w:val="en-US"/>
        </w:rPr>
        <w:t>equitably;</w:t>
      </w:r>
      <w:proofErr w:type="gramEnd"/>
    </w:p>
    <w:p w14:paraId="3E67BA2B" w14:textId="77777777" w:rsidR="006C24BE" w:rsidRPr="00EB0F74" w:rsidRDefault="006C24BE" w:rsidP="00EB0F74">
      <w:pPr>
        <w:pStyle w:val="ListParagraph"/>
        <w:numPr>
          <w:ilvl w:val="0"/>
          <w:numId w:val="2"/>
        </w:numPr>
        <w:jc w:val="both"/>
        <w:rPr>
          <w:rFonts w:eastAsiaTheme="minorEastAsia"/>
          <w:i/>
          <w:iCs/>
          <w:color w:val="000000" w:themeColor="text1"/>
          <w:sz w:val="18"/>
          <w:szCs w:val="18"/>
          <w:lang w:val="en-GB"/>
        </w:rPr>
      </w:pPr>
      <w:r w:rsidRPr="00EB0F74">
        <w:rPr>
          <w:i/>
          <w:iCs/>
          <w:color w:val="000000" w:themeColor="text1"/>
          <w:sz w:val="18"/>
          <w:szCs w:val="18"/>
          <w:lang w:val="en-GB"/>
        </w:rPr>
        <w:t>Means of implementation are available to achieve all goals and targets in the framework.</w:t>
      </w:r>
    </w:p>
    <w:p w14:paraId="2FA41A8D" w14:textId="2C5DDEE3" w:rsidR="006C24BE" w:rsidRPr="00EB0F74" w:rsidRDefault="006C24BE">
      <w:pPr>
        <w:pStyle w:val="FootnoteText"/>
        <w:rPr>
          <w:rFonts w:ascii="Times New Roman" w:hAnsi="Times New Roman" w:cs="Times New Roman"/>
          <w:sz w:val="18"/>
          <w:szCs w:val="18"/>
        </w:rPr>
      </w:pPr>
    </w:p>
  </w:footnote>
  <w:footnote w:id="6">
    <w:p w14:paraId="12FF4926" w14:textId="7DFE2508" w:rsidR="007F0E27" w:rsidRDefault="007F0E27">
      <w:pPr>
        <w:pStyle w:val="FootnoteText"/>
      </w:pPr>
      <w:r w:rsidRPr="00EB0F7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B0F74">
        <w:rPr>
          <w:rFonts w:ascii="Times New Roman" w:hAnsi="Times New Roman" w:cs="Times New Roman"/>
          <w:sz w:val="18"/>
          <w:szCs w:val="18"/>
        </w:rPr>
        <w:t xml:space="preserve"> </w:t>
      </w:r>
      <w:hyperlink r:id="rId3" w:history="1">
        <w:r w:rsidRPr="00EB0F74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https://www.cbd.int/conferences/sbstta24-sbi3/sbi-03/documents</w:t>
        </w:r>
      </w:hyperlink>
    </w:p>
  </w:footnote>
  <w:footnote w:id="7">
    <w:p w14:paraId="39ABB0E2" w14:textId="1A848700" w:rsidR="00F43E67" w:rsidRPr="00EB0F74" w:rsidRDefault="00F43E67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EB0F74">
        <w:rPr>
          <w:rFonts w:ascii="Times New Roman" w:hAnsi="Times New Roman" w:cs="Times New Roman"/>
        </w:rPr>
        <w:t xml:space="preserve"> </w:t>
      </w:r>
      <w:hyperlink r:id="rId4" w:history="1">
        <w:r w:rsidRPr="00EB0F74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https://www.cbd.int/meetings/WG2020-03</w:t>
        </w:r>
      </w:hyperlink>
    </w:p>
  </w:footnote>
  <w:footnote w:id="8">
    <w:p w14:paraId="1D325AA3" w14:textId="03E95249" w:rsidR="001148C5" w:rsidRPr="00EB0F74" w:rsidRDefault="001148C5">
      <w:pPr>
        <w:pStyle w:val="FootnoteText"/>
        <w:rPr>
          <w:rFonts w:ascii="Times New Roman" w:hAnsi="Times New Roman" w:cs="Times New Roman"/>
        </w:rPr>
      </w:pPr>
      <w:r w:rsidRPr="00EB0F74">
        <w:rPr>
          <w:rStyle w:val="FootnoteReference"/>
          <w:rFonts w:ascii="Times New Roman" w:hAnsi="Times New Roman" w:cs="Times New Roman"/>
        </w:rPr>
        <w:footnoteRef/>
      </w:r>
      <w:r w:rsidRPr="00EB0F74">
        <w:rPr>
          <w:rFonts w:ascii="Times New Roman" w:hAnsi="Times New Roman" w:cs="Times New Roman"/>
        </w:rPr>
        <w:t xml:space="preserve"> </w:t>
      </w:r>
      <w:hyperlink r:id="rId5" w:history="1">
        <w:r w:rsidR="002A2A3E" w:rsidRPr="00EB0F74">
          <w:rPr>
            <w:rStyle w:val="Hyperlink"/>
            <w:rFonts w:ascii="Times New Roman" w:hAnsi="Times New Roman" w:cs="Times New Roman"/>
          </w:rPr>
          <w:t>https://www.consilium.europa.eu/media/41924/st15272-en19.pdf</w:t>
        </w:r>
      </w:hyperlink>
      <w:r w:rsidR="002A2A3E" w:rsidRPr="00EB0F74">
        <w:rPr>
          <w:rFonts w:ascii="Times New Roman" w:hAnsi="Times New Roman" w:cs="Times New Roman"/>
        </w:rPr>
        <w:t xml:space="preserve"> </w:t>
      </w:r>
    </w:p>
  </w:footnote>
  <w:footnote w:id="9">
    <w:p w14:paraId="76A8939E" w14:textId="1993A9BE" w:rsidR="00F31E70" w:rsidRPr="00EB0F74" w:rsidRDefault="00F31E70">
      <w:pPr>
        <w:pStyle w:val="FootnoteText"/>
        <w:rPr>
          <w:rFonts w:ascii="Times New Roman" w:hAnsi="Times New Roman" w:cs="Times New Roman"/>
        </w:rPr>
      </w:pPr>
      <w:r w:rsidRPr="00EB0F74">
        <w:rPr>
          <w:rStyle w:val="FootnoteReference"/>
          <w:rFonts w:ascii="Times New Roman" w:hAnsi="Times New Roman" w:cs="Times New Roman"/>
        </w:rPr>
        <w:footnoteRef/>
      </w:r>
      <w:r w:rsidRPr="00EB0F74">
        <w:rPr>
          <w:rFonts w:ascii="Times New Roman" w:hAnsi="Times New Roman" w:cs="Times New Roman"/>
        </w:rPr>
        <w:t xml:space="preserve"> </w:t>
      </w:r>
      <w:hyperlink r:id="rId6" w:history="1">
        <w:r w:rsidRPr="00EB0F74">
          <w:rPr>
            <w:rStyle w:val="Hyperlink"/>
            <w:rFonts w:ascii="Times New Roman" w:hAnsi="Times New Roman" w:cs="Times New Roman"/>
          </w:rPr>
          <w:t>https://data.consilium.europa.eu/doc/document/ST-11829-2020-INIT/en/pdf</w:t>
        </w:r>
      </w:hyperlink>
      <w:r w:rsidRPr="00EB0F74">
        <w:rPr>
          <w:rFonts w:ascii="Times New Roman" w:hAnsi="Times New Roman" w:cs="Times New Roman"/>
        </w:rPr>
        <w:t xml:space="preserve"> </w:t>
      </w:r>
    </w:p>
  </w:footnote>
  <w:footnote w:id="10">
    <w:p w14:paraId="1E550955" w14:textId="2B040CA1" w:rsidR="0053310C" w:rsidRPr="00EB0F74" w:rsidRDefault="0053310C">
      <w:pPr>
        <w:pStyle w:val="FootnoteText"/>
        <w:rPr>
          <w:rFonts w:ascii="Times New Roman" w:hAnsi="Times New Roman" w:cs="Times New Roman"/>
        </w:rPr>
      </w:pPr>
      <w:r w:rsidRPr="00EB0F74">
        <w:rPr>
          <w:rStyle w:val="FootnoteReference"/>
          <w:rFonts w:ascii="Times New Roman" w:hAnsi="Times New Roman" w:cs="Times New Roman"/>
        </w:rPr>
        <w:footnoteRef/>
      </w:r>
      <w:r w:rsidRPr="00EB0F74">
        <w:rPr>
          <w:rFonts w:ascii="Times New Roman" w:hAnsi="Times New Roman" w:cs="Times New Roman"/>
        </w:rPr>
        <w:t xml:space="preserve"> </w:t>
      </w:r>
      <w:hyperlink r:id="rId7" w:history="1">
        <w:r w:rsidRPr="00EB0F74">
          <w:rPr>
            <w:rStyle w:val="Hyperlink"/>
            <w:rFonts w:ascii="Times New Roman" w:eastAsia="Times New Roman" w:hAnsi="Times New Roman" w:cs="Times New Roman"/>
          </w:rPr>
          <w:t>https://eur-lex.europa.eu/legal-content/LV/TXT/?uri=CELEX:52018DC0395</w:t>
        </w:r>
      </w:hyperlink>
      <w:r w:rsidRPr="00EB0F74">
        <w:rPr>
          <w:rFonts w:ascii="Times New Roman" w:hAnsi="Times New Roman" w:cs="Times New Roman"/>
        </w:rPr>
        <w:t xml:space="preserve"> </w:t>
      </w:r>
    </w:p>
  </w:footnote>
  <w:footnote w:id="11">
    <w:p w14:paraId="2EA415DC" w14:textId="13C7E605" w:rsidR="00A91644" w:rsidRDefault="00A91644">
      <w:pPr>
        <w:pStyle w:val="FootnoteText"/>
      </w:pPr>
      <w:r w:rsidRPr="00EB0F74">
        <w:rPr>
          <w:rStyle w:val="FootnoteReference"/>
          <w:rFonts w:ascii="Times New Roman" w:hAnsi="Times New Roman" w:cs="Times New Roman"/>
        </w:rPr>
        <w:footnoteRef/>
      </w:r>
      <w:r w:rsidRPr="00EB0F74">
        <w:rPr>
          <w:rFonts w:ascii="Times New Roman" w:hAnsi="Times New Roman" w:cs="Times New Roman"/>
        </w:rPr>
        <w:t xml:space="preserve"> </w:t>
      </w:r>
      <w:hyperlink r:id="rId8" w:history="1">
        <w:r w:rsidRPr="00EB0F74">
          <w:rPr>
            <w:rStyle w:val="Hyperlink"/>
            <w:rFonts w:ascii="Times New Roman" w:eastAsia="Times New Roman" w:hAnsi="Times New Roman" w:cs="Times New Roman"/>
          </w:rPr>
          <w:t>https://www.eca.europa.eu/en/Pages/DocItem.aspx?did=54200</w:t>
        </w:r>
      </w:hyperlink>
    </w:p>
  </w:footnote>
  <w:footnote w:id="12">
    <w:p w14:paraId="5683DE3B" w14:textId="677ADF30" w:rsidR="00EC5D1B" w:rsidRPr="00EB0F74" w:rsidRDefault="00EC5D1B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="008E32FF" w:rsidRPr="00EB0F74">
          <w:rPr>
            <w:rStyle w:val="Hyperlink"/>
            <w:rFonts w:ascii="Times New Roman" w:eastAsia="Times New Roman" w:hAnsi="Times New Roman" w:cs="Times New Roman"/>
          </w:rPr>
          <w:t>https://data.consilium.europa.eu/doc/document/ST-14168-2020-INIT/en/pdf</w:t>
        </w:r>
      </w:hyperlink>
      <w:r w:rsidR="008E32FF" w:rsidRPr="00EB0F74">
        <w:rPr>
          <w:rFonts w:ascii="Times New Roman" w:eastAsia="Times New Roman" w:hAnsi="Times New Roman" w:cs="Times New Roman"/>
        </w:rPr>
        <w:t xml:space="preserve"> </w:t>
      </w:r>
    </w:p>
  </w:footnote>
  <w:footnote w:id="13">
    <w:p w14:paraId="0B47E283" w14:textId="77777777" w:rsidR="00F84915" w:rsidRPr="00EB0F74" w:rsidRDefault="00F84915" w:rsidP="00EB0F74">
      <w:pPr>
        <w:spacing w:line="257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0F7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EB0F74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EB0F7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https://eur-lex.europa.eu/legal-content/LV/TXT/?uri=CELEX:52021DC0261</w:t>
        </w:r>
      </w:hyperlink>
    </w:p>
    <w:p w14:paraId="36009F92" w14:textId="5FC97343" w:rsidR="00F84915" w:rsidRDefault="00F8491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FA09" w14:textId="77777777" w:rsidR="0042254B" w:rsidRDefault="00422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6609230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BFC394" w14:textId="10E21562" w:rsidR="00A76314" w:rsidRPr="00DC2014" w:rsidRDefault="00A76314">
        <w:pPr>
          <w:pStyle w:val="Header"/>
          <w:jc w:val="center"/>
          <w:rPr>
            <w:rFonts w:ascii="Times New Roman" w:hAnsi="Times New Roman" w:cs="Times New Roman"/>
          </w:rPr>
        </w:pPr>
        <w:r w:rsidRPr="00DC2014">
          <w:rPr>
            <w:rFonts w:ascii="Times New Roman" w:hAnsi="Times New Roman" w:cs="Times New Roman"/>
          </w:rPr>
          <w:fldChar w:fldCharType="begin"/>
        </w:r>
        <w:r w:rsidRPr="00DC2014">
          <w:rPr>
            <w:rFonts w:ascii="Times New Roman" w:hAnsi="Times New Roman" w:cs="Times New Roman"/>
          </w:rPr>
          <w:instrText xml:space="preserve"> PAGE   \* MERGEFORMAT </w:instrText>
        </w:r>
        <w:r w:rsidRPr="00DC2014">
          <w:rPr>
            <w:rFonts w:ascii="Times New Roman" w:hAnsi="Times New Roman" w:cs="Times New Roman"/>
          </w:rPr>
          <w:fldChar w:fldCharType="separate"/>
        </w:r>
        <w:r w:rsidR="003C421A">
          <w:rPr>
            <w:rFonts w:ascii="Times New Roman" w:hAnsi="Times New Roman" w:cs="Times New Roman"/>
            <w:noProof/>
          </w:rPr>
          <w:t>5</w:t>
        </w:r>
        <w:r w:rsidRPr="00DC201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0B6BF7E" w14:textId="77777777" w:rsidR="00A76314" w:rsidRDefault="00A76314" w:rsidP="00A7631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3B8F" w14:textId="77777777" w:rsidR="0042254B" w:rsidRDefault="0042254B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8XiGfaKHnK4PYG" id="TKYFNIVm"/>
  </int:Manifest>
  <int:Observations>
    <int:Content id="TKYFNIV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1C5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A5189"/>
    <w:multiLevelType w:val="multilevel"/>
    <w:tmpl w:val="722EE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C0624"/>
    <w:multiLevelType w:val="hybridMultilevel"/>
    <w:tmpl w:val="02B06038"/>
    <w:lvl w:ilvl="0" w:tplc="6DB8A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C0D"/>
    <w:multiLevelType w:val="hybridMultilevel"/>
    <w:tmpl w:val="C34E2756"/>
    <w:lvl w:ilvl="0" w:tplc="5300A3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D065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BF235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EA6B0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00A57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1CA14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C2EC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BC0E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9EE90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81510"/>
    <w:multiLevelType w:val="hybridMultilevel"/>
    <w:tmpl w:val="D63EB5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7EBC"/>
    <w:multiLevelType w:val="hybridMultilevel"/>
    <w:tmpl w:val="91E0D8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81E5E"/>
    <w:multiLevelType w:val="multilevel"/>
    <w:tmpl w:val="5ABEB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B76E28"/>
    <w:multiLevelType w:val="hybridMultilevel"/>
    <w:tmpl w:val="7AE660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7105A"/>
    <w:multiLevelType w:val="hybridMultilevel"/>
    <w:tmpl w:val="EAD0EFD6"/>
    <w:lvl w:ilvl="0" w:tplc="7CF43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01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AD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40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4A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12B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20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4B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28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2219A"/>
    <w:multiLevelType w:val="hybridMultilevel"/>
    <w:tmpl w:val="8B9E9EB6"/>
    <w:lvl w:ilvl="0" w:tplc="39024E0A">
      <w:start w:val="1"/>
      <w:numFmt w:val="decimal"/>
      <w:lvlText w:val="%1."/>
      <w:lvlJc w:val="left"/>
      <w:pPr>
        <w:ind w:left="720" w:hanging="360"/>
      </w:pPr>
    </w:lvl>
    <w:lvl w:ilvl="1" w:tplc="5AD8695C">
      <w:start w:val="1"/>
      <w:numFmt w:val="lowerLetter"/>
      <w:lvlText w:val="%2."/>
      <w:lvlJc w:val="left"/>
      <w:pPr>
        <w:ind w:left="1440" w:hanging="360"/>
      </w:pPr>
    </w:lvl>
    <w:lvl w:ilvl="2" w:tplc="7CDEDE74">
      <w:start w:val="1"/>
      <w:numFmt w:val="lowerRoman"/>
      <w:lvlText w:val="%3."/>
      <w:lvlJc w:val="right"/>
      <w:pPr>
        <w:ind w:left="2160" w:hanging="180"/>
      </w:pPr>
    </w:lvl>
    <w:lvl w:ilvl="3" w:tplc="B7D27486">
      <w:start w:val="1"/>
      <w:numFmt w:val="decimal"/>
      <w:lvlText w:val="%4."/>
      <w:lvlJc w:val="left"/>
      <w:pPr>
        <w:ind w:left="2880" w:hanging="360"/>
      </w:pPr>
    </w:lvl>
    <w:lvl w:ilvl="4" w:tplc="CD6E919A">
      <w:start w:val="1"/>
      <w:numFmt w:val="lowerLetter"/>
      <w:lvlText w:val="%5."/>
      <w:lvlJc w:val="left"/>
      <w:pPr>
        <w:ind w:left="3600" w:hanging="360"/>
      </w:pPr>
    </w:lvl>
    <w:lvl w:ilvl="5" w:tplc="56C68186">
      <w:start w:val="1"/>
      <w:numFmt w:val="lowerRoman"/>
      <w:lvlText w:val="%6."/>
      <w:lvlJc w:val="right"/>
      <w:pPr>
        <w:ind w:left="4320" w:hanging="180"/>
      </w:pPr>
    </w:lvl>
    <w:lvl w:ilvl="6" w:tplc="6EAC1E82">
      <w:start w:val="1"/>
      <w:numFmt w:val="decimal"/>
      <w:lvlText w:val="%7."/>
      <w:lvlJc w:val="left"/>
      <w:pPr>
        <w:ind w:left="5040" w:hanging="360"/>
      </w:pPr>
    </w:lvl>
    <w:lvl w:ilvl="7" w:tplc="D6180BCC">
      <w:start w:val="1"/>
      <w:numFmt w:val="lowerLetter"/>
      <w:lvlText w:val="%8."/>
      <w:lvlJc w:val="left"/>
      <w:pPr>
        <w:ind w:left="5760" w:hanging="360"/>
      </w:pPr>
    </w:lvl>
    <w:lvl w:ilvl="8" w:tplc="FF9812D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8284D"/>
    <w:multiLevelType w:val="hybridMultilevel"/>
    <w:tmpl w:val="860042D2"/>
    <w:lvl w:ilvl="0" w:tplc="EE00FEE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09494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2AC7B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22A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7A123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F30E3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5226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8AD1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801D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4E02A4"/>
    <w:multiLevelType w:val="hybridMultilevel"/>
    <w:tmpl w:val="087C01CE"/>
    <w:lvl w:ilvl="0" w:tplc="ADF66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AF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A3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68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AD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720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69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A8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20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32369"/>
    <w:multiLevelType w:val="hybridMultilevel"/>
    <w:tmpl w:val="22AEFA04"/>
    <w:lvl w:ilvl="0" w:tplc="07F24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90927"/>
    <w:multiLevelType w:val="hybridMultilevel"/>
    <w:tmpl w:val="FFFFFFFF"/>
    <w:lvl w:ilvl="0" w:tplc="85FEC114">
      <w:start w:val="1"/>
      <w:numFmt w:val="decimal"/>
      <w:lvlText w:val="%1."/>
      <w:lvlJc w:val="left"/>
      <w:pPr>
        <w:ind w:left="720" w:hanging="360"/>
      </w:pPr>
    </w:lvl>
    <w:lvl w:ilvl="1" w:tplc="8E18BD84">
      <w:start w:val="1"/>
      <w:numFmt w:val="lowerLetter"/>
      <w:lvlText w:val="%2."/>
      <w:lvlJc w:val="left"/>
      <w:pPr>
        <w:ind w:left="1440" w:hanging="360"/>
      </w:pPr>
    </w:lvl>
    <w:lvl w:ilvl="2" w:tplc="079898EA">
      <w:start w:val="1"/>
      <w:numFmt w:val="lowerRoman"/>
      <w:lvlText w:val="%3."/>
      <w:lvlJc w:val="right"/>
      <w:pPr>
        <w:ind w:left="2160" w:hanging="180"/>
      </w:pPr>
    </w:lvl>
    <w:lvl w:ilvl="3" w:tplc="B7E8C78C">
      <w:start w:val="1"/>
      <w:numFmt w:val="decimal"/>
      <w:lvlText w:val="%4."/>
      <w:lvlJc w:val="left"/>
      <w:pPr>
        <w:ind w:left="2880" w:hanging="360"/>
      </w:pPr>
    </w:lvl>
    <w:lvl w:ilvl="4" w:tplc="D472DBDE">
      <w:start w:val="1"/>
      <w:numFmt w:val="lowerLetter"/>
      <w:lvlText w:val="%5."/>
      <w:lvlJc w:val="left"/>
      <w:pPr>
        <w:ind w:left="3600" w:hanging="360"/>
      </w:pPr>
    </w:lvl>
    <w:lvl w:ilvl="5" w:tplc="5336AAC2">
      <w:start w:val="1"/>
      <w:numFmt w:val="lowerRoman"/>
      <w:lvlText w:val="%6."/>
      <w:lvlJc w:val="right"/>
      <w:pPr>
        <w:ind w:left="4320" w:hanging="180"/>
      </w:pPr>
    </w:lvl>
    <w:lvl w:ilvl="6" w:tplc="4336D4FC">
      <w:start w:val="1"/>
      <w:numFmt w:val="decimal"/>
      <w:lvlText w:val="%7."/>
      <w:lvlJc w:val="left"/>
      <w:pPr>
        <w:ind w:left="5040" w:hanging="360"/>
      </w:pPr>
    </w:lvl>
    <w:lvl w:ilvl="7" w:tplc="69F8BCF8">
      <w:start w:val="1"/>
      <w:numFmt w:val="lowerLetter"/>
      <w:lvlText w:val="%8."/>
      <w:lvlJc w:val="left"/>
      <w:pPr>
        <w:ind w:left="5760" w:hanging="360"/>
      </w:pPr>
    </w:lvl>
    <w:lvl w:ilvl="8" w:tplc="EA2EA9C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4AA0"/>
    <w:multiLevelType w:val="hybridMultilevel"/>
    <w:tmpl w:val="2E6E9D5C"/>
    <w:lvl w:ilvl="0" w:tplc="4F828CAC">
      <w:start w:val="1"/>
      <w:numFmt w:val="decimal"/>
      <w:lvlText w:val="%1."/>
      <w:lvlJc w:val="left"/>
      <w:pPr>
        <w:ind w:left="720" w:hanging="360"/>
      </w:pPr>
    </w:lvl>
    <w:lvl w:ilvl="1" w:tplc="33A22C38">
      <w:start w:val="1"/>
      <w:numFmt w:val="lowerLetter"/>
      <w:lvlText w:val="%2."/>
      <w:lvlJc w:val="left"/>
      <w:pPr>
        <w:ind w:left="1440" w:hanging="360"/>
      </w:pPr>
    </w:lvl>
    <w:lvl w:ilvl="2" w:tplc="C3229E7A">
      <w:start w:val="1"/>
      <w:numFmt w:val="lowerRoman"/>
      <w:lvlText w:val="%3."/>
      <w:lvlJc w:val="right"/>
      <w:pPr>
        <w:ind w:left="2160" w:hanging="180"/>
      </w:pPr>
    </w:lvl>
    <w:lvl w:ilvl="3" w:tplc="5D06327C">
      <w:start w:val="1"/>
      <w:numFmt w:val="decimal"/>
      <w:lvlText w:val="%4."/>
      <w:lvlJc w:val="left"/>
      <w:pPr>
        <w:ind w:left="2880" w:hanging="360"/>
      </w:pPr>
    </w:lvl>
    <w:lvl w:ilvl="4" w:tplc="336413B8">
      <w:start w:val="1"/>
      <w:numFmt w:val="lowerLetter"/>
      <w:lvlText w:val="%5."/>
      <w:lvlJc w:val="left"/>
      <w:pPr>
        <w:ind w:left="3600" w:hanging="360"/>
      </w:pPr>
    </w:lvl>
    <w:lvl w:ilvl="5" w:tplc="D29EA0F4">
      <w:start w:val="1"/>
      <w:numFmt w:val="lowerRoman"/>
      <w:lvlText w:val="%6."/>
      <w:lvlJc w:val="right"/>
      <w:pPr>
        <w:ind w:left="4320" w:hanging="180"/>
      </w:pPr>
    </w:lvl>
    <w:lvl w:ilvl="6" w:tplc="1A685FC6">
      <w:start w:val="1"/>
      <w:numFmt w:val="decimal"/>
      <w:lvlText w:val="%7."/>
      <w:lvlJc w:val="left"/>
      <w:pPr>
        <w:ind w:left="5040" w:hanging="360"/>
      </w:pPr>
    </w:lvl>
    <w:lvl w:ilvl="7" w:tplc="C27E0FE4">
      <w:start w:val="1"/>
      <w:numFmt w:val="lowerLetter"/>
      <w:lvlText w:val="%8."/>
      <w:lvlJc w:val="left"/>
      <w:pPr>
        <w:ind w:left="5760" w:hanging="360"/>
      </w:pPr>
    </w:lvl>
    <w:lvl w:ilvl="8" w:tplc="12EC28A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911DC"/>
    <w:multiLevelType w:val="hybridMultilevel"/>
    <w:tmpl w:val="8FA077DA"/>
    <w:lvl w:ilvl="0" w:tplc="7D12A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907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707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E9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27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E2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0D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6D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8A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939E4"/>
    <w:multiLevelType w:val="multilevel"/>
    <w:tmpl w:val="56FA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1924DB"/>
    <w:multiLevelType w:val="hybridMultilevel"/>
    <w:tmpl w:val="40B60C88"/>
    <w:lvl w:ilvl="0" w:tplc="418AD79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F6189E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ECFF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2C73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AAE02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0E2CB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C4A9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9608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36A62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2729D1"/>
    <w:multiLevelType w:val="hybridMultilevel"/>
    <w:tmpl w:val="F1CEFB0A"/>
    <w:lvl w:ilvl="0" w:tplc="5CCC859A">
      <w:start w:val="1"/>
      <w:numFmt w:val="decimal"/>
      <w:lvlText w:val="%1."/>
      <w:lvlJc w:val="left"/>
      <w:pPr>
        <w:ind w:left="720" w:hanging="360"/>
      </w:pPr>
    </w:lvl>
    <w:lvl w:ilvl="1" w:tplc="CFAEF01E">
      <w:start w:val="1"/>
      <w:numFmt w:val="lowerLetter"/>
      <w:lvlText w:val="%2."/>
      <w:lvlJc w:val="left"/>
      <w:pPr>
        <w:ind w:left="1440" w:hanging="360"/>
      </w:pPr>
    </w:lvl>
    <w:lvl w:ilvl="2" w:tplc="3990A838">
      <w:start w:val="1"/>
      <w:numFmt w:val="lowerRoman"/>
      <w:lvlText w:val="%3."/>
      <w:lvlJc w:val="right"/>
      <w:pPr>
        <w:ind w:left="2160" w:hanging="180"/>
      </w:pPr>
    </w:lvl>
    <w:lvl w:ilvl="3" w:tplc="0D9682D6">
      <w:start w:val="1"/>
      <w:numFmt w:val="decimal"/>
      <w:lvlText w:val="%4."/>
      <w:lvlJc w:val="left"/>
      <w:pPr>
        <w:ind w:left="2880" w:hanging="360"/>
      </w:pPr>
    </w:lvl>
    <w:lvl w:ilvl="4" w:tplc="EAF42D0C">
      <w:start w:val="1"/>
      <w:numFmt w:val="lowerLetter"/>
      <w:lvlText w:val="%5."/>
      <w:lvlJc w:val="left"/>
      <w:pPr>
        <w:ind w:left="3600" w:hanging="360"/>
      </w:pPr>
    </w:lvl>
    <w:lvl w:ilvl="5" w:tplc="6A12A2B0">
      <w:start w:val="1"/>
      <w:numFmt w:val="lowerRoman"/>
      <w:lvlText w:val="%6."/>
      <w:lvlJc w:val="right"/>
      <w:pPr>
        <w:ind w:left="4320" w:hanging="180"/>
      </w:pPr>
    </w:lvl>
    <w:lvl w:ilvl="6" w:tplc="A8DEB612">
      <w:start w:val="1"/>
      <w:numFmt w:val="decimal"/>
      <w:lvlText w:val="%7."/>
      <w:lvlJc w:val="left"/>
      <w:pPr>
        <w:ind w:left="5040" w:hanging="360"/>
      </w:pPr>
    </w:lvl>
    <w:lvl w:ilvl="7" w:tplc="6BC83F94">
      <w:start w:val="1"/>
      <w:numFmt w:val="lowerLetter"/>
      <w:lvlText w:val="%8."/>
      <w:lvlJc w:val="left"/>
      <w:pPr>
        <w:ind w:left="5760" w:hanging="360"/>
      </w:pPr>
    </w:lvl>
    <w:lvl w:ilvl="8" w:tplc="5A90AC2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76FEF"/>
    <w:multiLevelType w:val="hybridMultilevel"/>
    <w:tmpl w:val="0142BE76"/>
    <w:lvl w:ilvl="0" w:tplc="3DAE9F08">
      <w:start w:val="1"/>
      <w:numFmt w:val="decimal"/>
      <w:lvlText w:val="%1."/>
      <w:lvlJc w:val="left"/>
      <w:pPr>
        <w:ind w:left="720" w:hanging="360"/>
      </w:pPr>
    </w:lvl>
    <w:lvl w:ilvl="1" w:tplc="987EBF20">
      <w:start w:val="1"/>
      <w:numFmt w:val="lowerLetter"/>
      <w:lvlText w:val="%2."/>
      <w:lvlJc w:val="left"/>
      <w:pPr>
        <w:ind w:left="1440" w:hanging="360"/>
      </w:pPr>
    </w:lvl>
    <w:lvl w:ilvl="2" w:tplc="ACC6CCC8">
      <w:start w:val="1"/>
      <w:numFmt w:val="lowerRoman"/>
      <w:lvlText w:val="%3."/>
      <w:lvlJc w:val="right"/>
      <w:pPr>
        <w:ind w:left="2160" w:hanging="180"/>
      </w:pPr>
    </w:lvl>
    <w:lvl w:ilvl="3" w:tplc="D070F04A">
      <w:start w:val="1"/>
      <w:numFmt w:val="decimal"/>
      <w:lvlText w:val="%4."/>
      <w:lvlJc w:val="left"/>
      <w:pPr>
        <w:ind w:left="2880" w:hanging="360"/>
      </w:pPr>
    </w:lvl>
    <w:lvl w:ilvl="4" w:tplc="E96C9A52">
      <w:start w:val="1"/>
      <w:numFmt w:val="lowerLetter"/>
      <w:lvlText w:val="%5."/>
      <w:lvlJc w:val="left"/>
      <w:pPr>
        <w:ind w:left="3600" w:hanging="360"/>
      </w:pPr>
    </w:lvl>
    <w:lvl w:ilvl="5" w:tplc="AFF6E972">
      <w:start w:val="1"/>
      <w:numFmt w:val="lowerRoman"/>
      <w:lvlText w:val="%6."/>
      <w:lvlJc w:val="right"/>
      <w:pPr>
        <w:ind w:left="4320" w:hanging="180"/>
      </w:pPr>
    </w:lvl>
    <w:lvl w:ilvl="6" w:tplc="5608069E">
      <w:start w:val="1"/>
      <w:numFmt w:val="decimal"/>
      <w:lvlText w:val="%7."/>
      <w:lvlJc w:val="left"/>
      <w:pPr>
        <w:ind w:left="5040" w:hanging="360"/>
      </w:pPr>
    </w:lvl>
    <w:lvl w:ilvl="7" w:tplc="54F2405E">
      <w:start w:val="1"/>
      <w:numFmt w:val="lowerLetter"/>
      <w:lvlText w:val="%8."/>
      <w:lvlJc w:val="left"/>
      <w:pPr>
        <w:ind w:left="5760" w:hanging="360"/>
      </w:pPr>
    </w:lvl>
    <w:lvl w:ilvl="8" w:tplc="C4125B7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65E78"/>
    <w:multiLevelType w:val="multilevel"/>
    <w:tmpl w:val="F28E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9D46A0"/>
    <w:multiLevelType w:val="hybridMultilevel"/>
    <w:tmpl w:val="6D9800B8"/>
    <w:lvl w:ilvl="0" w:tplc="F460C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ED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EB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E9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63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63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EF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27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DA6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66CE4"/>
    <w:multiLevelType w:val="hybridMultilevel"/>
    <w:tmpl w:val="1EC86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46C47"/>
    <w:multiLevelType w:val="hybridMultilevel"/>
    <w:tmpl w:val="77B83704"/>
    <w:lvl w:ilvl="0" w:tplc="1722D450">
      <w:start w:val="1"/>
      <w:numFmt w:val="decimal"/>
      <w:lvlText w:val="%1."/>
      <w:lvlJc w:val="left"/>
      <w:pPr>
        <w:ind w:left="720" w:hanging="360"/>
      </w:pPr>
    </w:lvl>
    <w:lvl w:ilvl="1" w:tplc="AF6A12FA">
      <w:start w:val="1"/>
      <w:numFmt w:val="lowerLetter"/>
      <w:lvlText w:val="%2."/>
      <w:lvlJc w:val="left"/>
      <w:pPr>
        <w:ind w:left="1440" w:hanging="360"/>
      </w:pPr>
    </w:lvl>
    <w:lvl w:ilvl="2" w:tplc="6838A468">
      <w:start w:val="1"/>
      <w:numFmt w:val="lowerRoman"/>
      <w:lvlText w:val="%3."/>
      <w:lvlJc w:val="right"/>
      <w:pPr>
        <w:ind w:left="2160" w:hanging="180"/>
      </w:pPr>
    </w:lvl>
    <w:lvl w:ilvl="3" w:tplc="97623686">
      <w:start w:val="1"/>
      <w:numFmt w:val="decimal"/>
      <w:lvlText w:val="%4."/>
      <w:lvlJc w:val="left"/>
      <w:pPr>
        <w:ind w:left="2880" w:hanging="360"/>
      </w:pPr>
    </w:lvl>
    <w:lvl w:ilvl="4" w:tplc="2B444974">
      <w:start w:val="1"/>
      <w:numFmt w:val="lowerLetter"/>
      <w:lvlText w:val="%5."/>
      <w:lvlJc w:val="left"/>
      <w:pPr>
        <w:ind w:left="3600" w:hanging="360"/>
      </w:pPr>
    </w:lvl>
    <w:lvl w:ilvl="5" w:tplc="69A42846">
      <w:start w:val="1"/>
      <w:numFmt w:val="lowerRoman"/>
      <w:lvlText w:val="%6."/>
      <w:lvlJc w:val="right"/>
      <w:pPr>
        <w:ind w:left="4320" w:hanging="180"/>
      </w:pPr>
    </w:lvl>
    <w:lvl w:ilvl="6" w:tplc="7000511E">
      <w:start w:val="1"/>
      <w:numFmt w:val="decimal"/>
      <w:lvlText w:val="%7."/>
      <w:lvlJc w:val="left"/>
      <w:pPr>
        <w:ind w:left="5040" w:hanging="360"/>
      </w:pPr>
    </w:lvl>
    <w:lvl w:ilvl="7" w:tplc="723CE0F2">
      <w:start w:val="1"/>
      <w:numFmt w:val="lowerLetter"/>
      <w:lvlText w:val="%8."/>
      <w:lvlJc w:val="left"/>
      <w:pPr>
        <w:ind w:left="5760" w:hanging="360"/>
      </w:pPr>
    </w:lvl>
    <w:lvl w:ilvl="8" w:tplc="4DAC43C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91A24"/>
    <w:multiLevelType w:val="multilevel"/>
    <w:tmpl w:val="8256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9A4590"/>
    <w:multiLevelType w:val="hybridMultilevel"/>
    <w:tmpl w:val="E32A4450"/>
    <w:lvl w:ilvl="0" w:tplc="0308A538">
      <w:start w:val="1"/>
      <w:numFmt w:val="decimal"/>
      <w:lvlText w:val="%1."/>
      <w:lvlJc w:val="left"/>
      <w:pPr>
        <w:ind w:left="720" w:hanging="360"/>
      </w:pPr>
    </w:lvl>
    <w:lvl w:ilvl="1" w:tplc="BD5644BE">
      <w:start w:val="1"/>
      <w:numFmt w:val="lowerLetter"/>
      <w:lvlText w:val="%2."/>
      <w:lvlJc w:val="left"/>
      <w:pPr>
        <w:ind w:left="1440" w:hanging="360"/>
      </w:pPr>
    </w:lvl>
    <w:lvl w:ilvl="2" w:tplc="9E0CD7A8">
      <w:start w:val="1"/>
      <w:numFmt w:val="lowerRoman"/>
      <w:lvlText w:val="%3."/>
      <w:lvlJc w:val="right"/>
      <w:pPr>
        <w:ind w:left="2160" w:hanging="180"/>
      </w:pPr>
    </w:lvl>
    <w:lvl w:ilvl="3" w:tplc="CD20DA32">
      <w:start w:val="1"/>
      <w:numFmt w:val="decimal"/>
      <w:lvlText w:val="%4."/>
      <w:lvlJc w:val="left"/>
      <w:pPr>
        <w:ind w:left="2880" w:hanging="360"/>
      </w:pPr>
    </w:lvl>
    <w:lvl w:ilvl="4" w:tplc="36FAA1F2">
      <w:start w:val="1"/>
      <w:numFmt w:val="lowerLetter"/>
      <w:lvlText w:val="%5."/>
      <w:lvlJc w:val="left"/>
      <w:pPr>
        <w:ind w:left="3600" w:hanging="360"/>
      </w:pPr>
    </w:lvl>
    <w:lvl w:ilvl="5" w:tplc="4582E78C">
      <w:start w:val="1"/>
      <w:numFmt w:val="lowerRoman"/>
      <w:lvlText w:val="%6."/>
      <w:lvlJc w:val="right"/>
      <w:pPr>
        <w:ind w:left="4320" w:hanging="180"/>
      </w:pPr>
    </w:lvl>
    <w:lvl w:ilvl="6" w:tplc="A802DCF6">
      <w:start w:val="1"/>
      <w:numFmt w:val="decimal"/>
      <w:lvlText w:val="%7."/>
      <w:lvlJc w:val="left"/>
      <w:pPr>
        <w:ind w:left="5040" w:hanging="360"/>
      </w:pPr>
    </w:lvl>
    <w:lvl w:ilvl="7" w:tplc="6E90F806">
      <w:start w:val="1"/>
      <w:numFmt w:val="lowerLetter"/>
      <w:lvlText w:val="%8."/>
      <w:lvlJc w:val="left"/>
      <w:pPr>
        <w:ind w:left="5760" w:hanging="360"/>
      </w:pPr>
    </w:lvl>
    <w:lvl w:ilvl="8" w:tplc="9A9E2FB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5040E"/>
    <w:multiLevelType w:val="hybridMultilevel"/>
    <w:tmpl w:val="5BB4645A"/>
    <w:lvl w:ilvl="0" w:tplc="70A881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482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D8D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85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20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A6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A0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68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08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54D4C"/>
    <w:multiLevelType w:val="hybridMultilevel"/>
    <w:tmpl w:val="54DE5530"/>
    <w:lvl w:ilvl="0" w:tplc="8FFAEA3A">
      <w:start w:val="1"/>
      <w:numFmt w:val="decimal"/>
      <w:lvlText w:val="%1."/>
      <w:lvlJc w:val="left"/>
      <w:pPr>
        <w:ind w:left="720" w:hanging="360"/>
      </w:pPr>
    </w:lvl>
    <w:lvl w:ilvl="1" w:tplc="314A740C">
      <w:start w:val="1"/>
      <w:numFmt w:val="lowerLetter"/>
      <w:lvlText w:val="%2."/>
      <w:lvlJc w:val="left"/>
      <w:pPr>
        <w:ind w:left="1440" w:hanging="360"/>
      </w:pPr>
    </w:lvl>
    <w:lvl w:ilvl="2" w:tplc="808C0274">
      <w:start w:val="1"/>
      <w:numFmt w:val="lowerRoman"/>
      <w:lvlText w:val="%3."/>
      <w:lvlJc w:val="right"/>
      <w:pPr>
        <w:ind w:left="2160" w:hanging="180"/>
      </w:pPr>
    </w:lvl>
    <w:lvl w:ilvl="3" w:tplc="88245334">
      <w:start w:val="1"/>
      <w:numFmt w:val="decimal"/>
      <w:lvlText w:val="%4."/>
      <w:lvlJc w:val="left"/>
      <w:pPr>
        <w:ind w:left="2880" w:hanging="360"/>
      </w:pPr>
    </w:lvl>
    <w:lvl w:ilvl="4" w:tplc="8B68AEB4">
      <w:start w:val="1"/>
      <w:numFmt w:val="lowerLetter"/>
      <w:lvlText w:val="%5."/>
      <w:lvlJc w:val="left"/>
      <w:pPr>
        <w:ind w:left="3600" w:hanging="360"/>
      </w:pPr>
    </w:lvl>
    <w:lvl w:ilvl="5" w:tplc="A4EC9C58">
      <w:start w:val="1"/>
      <w:numFmt w:val="lowerRoman"/>
      <w:lvlText w:val="%6."/>
      <w:lvlJc w:val="right"/>
      <w:pPr>
        <w:ind w:left="4320" w:hanging="180"/>
      </w:pPr>
    </w:lvl>
    <w:lvl w:ilvl="6" w:tplc="6936C026">
      <w:start w:val="1"/>
      <w:numFmt w:val="decimal"/>
      <w:lvlText w:val="%7."/>
      <w:lvlJc w:val="left"/>
      <w:pPr>
        <w:ind w:left="5040" w:hanging="360"/>
      </w:pPr>
    </w:lvl>
    <w:lvl w:ilvl="7" w:tplc="10F28642">
      <w:start w:val="1"/>
      <w:numFmt w:val="lowerLetter"/>
      <w:lvlText w:val="%8."/>
      <w:lvlJc w:val="left"/>
      <w:pPr>
        <w:ind w:left="5760" w:hanging="360"/>
      </w:pPr>
    </w:lvl>
    <w:lvl w:ilvl="8" w:tplc="28049EE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D2A8B"/>
    <w:multiLevelType w:val="hybridMultilevel"/>
    <w:tmpl w:val="BCC41E0C"/>
    <w:lvl w:ilvl="0" w:tplc="397A84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A8825BC">
      <w:start w:val="1"/>
      <w:numFmt w:val="lowerLetter"/>
      <w:lvlText w:val="%2."/>
      <w:lvlJc w:val="left"/>
      <w:pPr>
        <w:ind w:left="1440" w:hanging="360"/>
      </w:pPr>
    </w:lvl>
    <w:lvl w:ilvl="2" w:tplc="2A22DE5C">
      <w:start w:val="1"/>
      <w:numFmt w:val="lowerRoman"/>
      <w:lvlText w:val="%3."/>
      <w:lvlJc w:val="right"/>
      <w:pPr>
        <w:ind w:left="2160" w:hanging="180"/>
      </w:pPr>
    </w:lvl>
    <w:lvl w:ilvl="3" w:tplc="0DE0BB2A">
      <w:start w:val="1"/>
      <w:numFmt w:val="decimal"/>
      <w:lvlText w:val="%4."/>
      <w:lvlJc w:val="left"/>
      <w:pPr>
        <w:ind w:left="2880" w:hanging="360"/>
      </w:pPr>
    </w:lvl>
    <w:lvl w:ilvl="4" w:tplc="DD8E2504">
      <w:start w:val="1"/>
      <w:numFmt w:val="lowerLetter"/>
      <w:lvlText w:val="%5."/>
      <w:lvlJc w:val="left"/>
      <w:pPr>
        <w:ind w:left="3600" w:hanging="360"/>
      </w:pPr>
    </w:lvl>
    <w:lvl w:ilvl="5" w:tplc="70D4136E">
      <w:start w:val="1"/>
      <w:numFmt w:val="lowerRoman"/>
      <w:lvlText w:val="%6."/>
      <w:lvlJc w:val="right"/>
      <w:pPr>
        <w:ind w:left="4320" w:hanging="180"/>
      </w:pPr>
    </w:lvl>
    <w:lvl w:ilvl="6" w:tplc="B33C93DA">
      <w:start w:val="1"/>
      <w:numFmt w:val="decimal"/>
      <w:lvlText w:val="%7."/>
      <w:lvlJc w:val="left"/>
      <w:pPr>
        <w:ind w:left="5040" w:hanging="360"/>
      </w:pPr>
    </w:lvl>
    <w:lvl w:ilvl="7" w:tplc="AA4A89C8">
      <w:start w:val="1"/>
      <w:numFmt w:val="lowerLetter"/>
      <w:lvlText w:val="%8."/>
      <w:lvlJc w:val="left"/>
      <w:pPr>
        <w:ind w:left="5760" w:hanging="360"/>
      </w:pPr>
    </w:lvl>
    <w:lvl w:ilvl="8" w:tplc="4F24739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E3D24"/>
    <w:multiLevelType w:val="hybridMultilevel"/>
    <w:tmpl w:val="BE5C8470"/>
    <w:lvl w:ilvl="0" w:tplc="2578E05C">
      <w:start w:val="1"/>
      <w:numFmt w:val="decimal"/>
      <w:lvlText w:val="%1."/>
      <w:lvlJc w:val="left"/>
      <w:pPr>
        <w:ind w:left="720" w:hanging="360"/>
      </w:pPr>
    </w:lvl>
    <w:lvl w:ilvl="1" w:tplc="A7F05154">
      <w:start w:val="1"/>
      <w:numFmt w:val="lowerLetter"/>
      <w:lvlText w:val="%2."/>
      <w:lvlJc w:val="left"/>
      <w:pPr>
        <w:ind w:left="1440" w:hanging="360"/>
      </w:pPr>
    </w:lvl>
    <w:lvl w:ilvl="2" w:tplc="6AB0714C">
      <w:start w:val="1"/>
      <w:numFmt w:val="lowerRoman"/>
      <w:lvlText w:val="%3."/>
      <w:lvlJc w:val="right"/>
      <w:pPr>
        <w:ind w:left="2160" w:hanging="180"/>
      </w:pPr>
    </w:lvl>
    <w:lvl w:ilvl="3" w:tplc="E0801668">
      <w:start w:val="1"/>
      <w:numFmt w:val="decimal"/>
      <w:lvlText w:val="%4."/>
      <w:lvlJc w:val="left"/>
      <w:pPr>
        <w:ind w:left="2880" w:hanging="360"/>
      </w:pPr>
    </w:lvl>
    <w:lvl w:ilvl="4" w:tplc="ED2EC742">
      <w:start w:val="1"/>
      <w:numFmt w:val="lowerLetter"/>
      <w:lvlText w:val="%5."/>
      <w:lvlJc w:val="left"/>
      <w:pPr>
        <w:ind w:left="3600" w:hanging="360"/>
      </w:pPr>
    </w:lvl>
    <w:lvl w:ilvl="5" w:tplc="EB42C696">
      <w:start w:val="1"/>
      <w:numFmt w:val="lowerRoman"/>
      <w:lvlText w:val="%6."/>
      <w:lvlJc w:val="right"/>
      <w:pPr>
        <w:ind w:left="4320" w:hanging="180"/>
      </w:pPr>
    </w:lvl>
    <w:lvl w:ilvl="6" w:tplc="E39C611C">
      <w:start w:val="1"/>
      <w:numFmt w:val="decimal"/>
      <w:lvlText w:val="%7."/>
      <w:lvlJc w:val="left"/>
      <w:pPr>
        <w:ind w:left="5040" w:hanging="360"/>
      </w:pPr>
    </w:lvl>
    <w:lvl w:ilvl="7" w:tplc="E24C0DBE">
      <w:start w:val="1"/>
      <w:numFmt w:val="lowerLetter"/>
      <w:lvlText w:val="%8."/>
      <w:lvlJc w:val="left"/>
      <w:pPr>
        <w:ind w:left="5760" w:hanging="360"/>
      </w:pPr>
    </w:lvl>
    <w:lvl w:ilvl="8" w:tplc="A86A8DB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2255F"/>
    <w:multiLevelType w:val="hybridMultilevel"/>
    <w:tmpl w:val="EA2E8C50"/>
    <w:lvl w:ilvl="0" w:tplc="47783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20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F40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68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43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83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2F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0D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ED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B42A3"/>
    <w:multiLevelType w:val="hybridMultilevel"/>
    <w:tmpl w:val="5586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1"/>
  </w:num>
  <w:num w:numId="4">
    <w:abstractNumId w:val="14"/>
  </w:num>
  <w:num w:numId="5">
    <w:abstractNumId w:val="30"/>
  </w:num>
  <w:num w:numId="6">
    <w:abstractNumId w:val="8"/>
  </w:num>
  <w:num w:numId="7">
    <w:abstractNumId w:val="19"/>
  </w:num>
  <w:num w:numId="8">
    <w:abstractNumId w:val="23"/>
  </w:num>
  <w:num w:numId="9">
    <w:abstractNumId w:val="17"/>
  </w:num>
  <w:num w:numId="10">
    <w:abstractNumId w:val="3"/>
  </w:num>
  <w:num w:numId="11">
    <w:abstractNumId w:val="26"/>
  </w:num>
  <w:num w:numId="12">
    <w:abstractNumId w:val="10"/>
  </w:num>
  <w:num w:numId="13">
    <w:abstractNumId w:val="9"/>
  </w:num>
  <w:num w:numId="14">
    <w:abstractNumId w:val="11"/>
  </w:num>
  <w:num w:numId="15">
    <w:abstractNumId w:val="27"/>
  </w:num>
  <w:num w:numId="16">
    <w:abstractNumId w:val="16"/>
  </w:num>
  <w:num w:numId="17">
    <w:abstractNumId w:val="20"/>
  </w:num>
  <w:num w:numId="18">
    <w:abstractNumId w:val="24"/>
  </w:num>
  <w:num w:numId="19">
    <w:abstractNumId w:val="1"/>
  </w:num>
  <w:num w:numId="20">
    <w:abstractNumId w:val="6"/>
  </w:num>
  <w:num w:numId="21">
    <w:abstractNumId w:val="4"/>
  </w:num>
  <w:num w:numId="22">
    <w:abstractNumId w:val="5"/>
  </w:num>
  <w:num w:numId="23">
    <w:abstractNumId w:val="22"/>
  </w:num>
  <w:num w:numId="24">
    <w:abstractNumId w:val="0"/>
  </w:num>
  <w:num w:numId="25">
    <w:abstractNumId w:val="2"/>
  </w:num>
  <w:num w:numId="26">
    <w:abstractNumId w:val="2"/>
  </w:num>
  <w:num w:numId="27">
    <w:abstractNumId w:val="31"/>
  </w:num>
  <w:num w:numId="28">
    <w:abstractNumId w:val="15"/>
  </w:num>
  <w:num w:numId="29">
    <w:abstractNumId w:val="28"/>
  </w:num>
  <w:num w:numId="30">
    <w:abstractNumId w:val="7"/>
  </w:num>
  <w:num w:numId="31">
    <w:abstractNumId w:val="12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65"/>
    <w:rsid w:val="00012C01"/>
    <w:rsid w:val="00015BC1"/>
    <w:rsid w:val="00017EA7"/>
    <w:rsid w:val="0003190D"/>
    <w:rsid w:val="00035D19"/>
    <w:rsid w:val="00052F36"/>
    <w:rsid w:val="000719A6"/>
    <w:rsid w:val="00072C8D"/>
    <w:rsid w:val="000832A4"/>
    <w:rsid w:val="0009257B"/>
    <w:rsid w:val="00092F1F"/>
    <w:rsid w:val="0009354A"/>
    <w:rsid w:val="000B4CB4"/>
    <w:rsid w:val="000C5AC4"/>
    <w:rsid w:val="000C7274"/>
    <w:rsid w:val="000E3E9B"/>
    <w:rsid w:val="000F059A"/>
    <w:rsid w:val="000F0B36"/>
    <w:rsid w:val="000F17B7"/>
    <w:rsid w:val="000F1927"/>
    <w:rsid w:val="0010488A"/>
    <w:rsid w:val="001052E3"/>
    <w:rsid w:val="00107CEE"/>
    <w:rsid w:val="001148C5"/>
    <w:rsid w:val="00132D8A"/>
    <w:rsid w:val="00135986"/>
    <w:rsid w:val="0013671B"/>
    <w:rsid w:val="00162E1C"/>
    <w:rsid w:val="001640B9"/>
    <w:rsid w:val="00170E25"/>
    <w:rsid w:val="00176EDC"/>
    <w:rsid w:val="00177065"/>
    <w:rsid w:val="00177507"/>
    <w:rsid w:val="00180BFE"/>
    <w:rsid w:val="00182D7D"/>
    <w:rsid w:val="0018643F"/>
    <w:rsid w:val="00186FF6"/>
    <w:rsid w:val="001B471A"/>
    <w:rsid w:val="001B5CA8"/>
    <w:rsid w:val="001C6AF9"/>
    <w:rsid w:val="001C6F33"/>
    <w:rsid w:val="001D41FA"/>
    <w:rsid w:val="001D4AB6"/>
    <w:rsid w:val="001D6994"/>
    <w:rsid w:val="001E0815"/>
    <w:rsid w:val="001F2585"/>
    <w:rsid w:val="00211269"/>
    <w:rsid w:val="00214A02"/>
    <w:rsid w:val="002310C9"/>
    <w:rsid w:val="00274013"/>
    <w:rsid w:val="00274FE9"/>
    <w:rsid w:val="002763D4"/>
    <w:rsid w:val="00285F55"/>
    <w:rsid w:val="002A020D"/>
    <w:rsid w:val="002A2A3E"/>
    <w:rsid w:val="002B41B9"/>
    <w:rsid w:val="002B5D31"/>
    <w:rsid w:val="002C1E29"/>
    <w:rsid w:val="002D5FD4"/>
    <w:rsid w:val="002E3D61"/>
    <w:rsid w:val="002F69E0"/>
    <w:rsid w:val="00302FC2"/>
    <w:rsid w:val="003102DA"/>
    <w:rsid w:val="003168F4"/>
    <w:rsid w:val="003305A9"/>
    <w:rsid w:val="003418E2"/>
    <w:rsid w:val="00342C09"/>
    <w:rsid w:val="003437A7"/>
    <w:rsid w:val="00357245"/>
    <w:rsid w:val="003578D1"/>
    <w:rsid w:val="00357BDF"/>
    <w:rsid w:val="0036108D"/>
    <w:rsid w:val="003625B3"/>
    <w:rsid w:val="00393C3A"/>
    <w:rsid w:val="00394692"/>
    <w:rsid w:val="003A52FA"/>
    <w:rsid w:val="003B0333"/>
    <w:rsid w:val="003B136A"/>
    <w:rsid w:val="003B199D"/>
    <w:rsid w:val="003B4735"/>
    <w:rsid w:val="003B655D"/>
    <w:rsid w:val="003C421A"/>
    <w:rsid w:val="003D1F1E"/>
    <w:rsid w:val="003D7A1B"/>
    <w:rsid w:val="003E327F"/>
    <w:rsid w:val="003E3A92"/>
    <w:rsid w:val="003E46CC"/>
    <w:rsid w:val="003E6C4E"/>
    <w:rsid w:val="003E76C5"/>
    <w:rsid w:val="003F09F2"/>
    <w:rsid w:val="003F42B7"/>
    <w:rsid w:val="004220FD"/>
    <w:rsid w:val="0042254B"/>
    <w:rsid w:val="004254E3"/>
    <w:rsid w:val="00426B1E"/>
    <w:rsid w:val="0043FF71"/>
    <w:rsid w:val="00444219"/>
    <w:rsid w:val="00445CD4"/>
    <w:rsid w:val="00451A64"/>
    <w:rsid w:val="00455F79"/>
    <w:rsid w:val="00457905"/>
    <w:rsid w:val="00462404"/>
    <w:rsid w:val="00480193"/>
    <w:rsid w:val="00482EC5"/>
    <w:rsid w:val="004850E2"/>
    <w:rsid w:val="004B2222"/>
    <w:rsid w:val="004B7F61"/>
    <w:rsid w:val="004D1BC7"/>
    <w:rsid w:val="004E5822"/>
    <w:rsid w:val="004E7EB3"/>
    <w:rsid w:val="004E7F5F"/>
    <w:rsid w:val="0050155D"/>
    <w:rsid w:val="00501FA6"/>
    <w:rsid w:val="0050218E"/>
    <w:rsid w:val="00522F9A"/>
    <w:rsid w:val="005310E7"/>
    <w:rsid w:val="0053310C"/>
    <w:rsid w:val="00535CDF"/>
    <w:rsid w:val="005522DF"/>
    <w:rsid w:val="005621E7"/>
    <w:rsid w:val="005724ED"/>
    <w:rsid w:val="005763EB"/>
    <w:rsid w:val="00580E1E"/>
    <w:rsid w:val="0058183A"/>
    <w:rsid w:val="00582C40"/>
    <w:rsid w:val="00595F7B"/>
    <w:rsid w:val="00596B82"/>
    <w:rsid w:val="005B5889"/>
    <w:rsid w:val="005C1F34"/>
    <w:rsid w:val="005E628F"/>
    <w:rsid w:val="005E682E"/>
    <w:rsid w:val="005F35E8"/>
    <w:rsid w:val="005F48D6"/>
    <w:rsid w:val="005F67DF"/>
    <w:rsid w:val="005F7934"/>
    <w:rsid w:val="00604F9A"/>
    <w:rsid w:val="00647312"/>
    <w:rsid w:val="006610B2"/>
    <w:rsid w:val="006716D1"/>
    <w:rsid w:val="00673991"/>
    <w:rsid w:val="006744A1"/>
    <w:rsid w:val="006850BE"/>
    <w:rsid w:val="006921FF"/>
    <w:rsid w:val="0069762D"/>
    <w:rsid w:val="006A29A7"/>
    <w:rsid w:val="006A6923"/>
    <w:rsid w:val="006B153B"/>
    <w:rsid w:val="006C24BE"/>
    <w:rsid w:val="006F1C85"/>
    <w:rsid w:val="00710C86"/>
    <w:rsid w:val="00711C48"/>
    <w:rsid w:val="00740942"/>
    <w:rsid w:val="007503A6"/>
    <w:rsid w:val="007547CA"/>
    <w:rsid w:val="00755BB5"/>
    <w:rsid w:val="00763AC9"/>
    <w:rsid w:val="00766F17"/>
    <w:rsid w:val="00786481"/>
    <w:rsid w:val="007A11F9"/>
    <w:rsid w:val="007A62AC"/>
    <w:rsid w:val="007C62C2"/>
    <w:rsid w:val="007D2E24"/>
    <w:rsid w:val="007D6C3D"/>
    <w:rsid w:val="007F0E27"/>
    <w:rsid w:val="007F35F7"/>
    <w:rsid w:val="00801AE9"/>
    <w:rsid w:val="00814EF0"/>
    <w:rsid w:val="00817160"/>
    <w:rsid w:val="00817301"/>
    <w:rsid w:val="0082209A"/>
    <w:rsid w:val="00841810"/>
    <w:rsid w:val="00847AA9"/>
    <w:rsid w:val="00857EC8"/>
    <w:rsid w:val="00863DA8"/>
    <w:rsid w:val="0086471E"/>
    <w:rsid w:val="008750AE"/>
    <w:rsid w:val="00875A7A"/>
    <w:rsid w:val="00883ECE"/>
    <w:rsid w:val="0088428F"/>
    <w:rsid w:val="008857CC"/>
    <w:rsid w:val="008A2A87"/>
    <w:rsid w:val="008A454B"/>
    <w:rsid w:val="008C6891"/>
    <w:rsid w:val="008C6D3C"/>
    <w:rsid w:val="008D3E2E"/>
    <w:rsid w:val="008E32FF"/>
    <w:rsid w:val="008E4979"/>
    <w:rsid w:val="009035B4"/>
    <w:rsid w:val="0092616D"/>
    <w:rsid w:val="00933F86"/>
    <w:rsid w:val="00942D00"/>
    <w:rsid w:val="00944B59"/>
    <w:rsid w:val="009472EA"/>
    <w:rsid w:val="009576F0"/>
    <w:rsid w:val="009611C3"/>
    <w:rsid w:val="0096D7E8"/>
    <w:rsid w:val="00985B8B"/>
    <w:rsid w:val="0098BD7E"/>
    <w:rsid w:val="00994CE8"/>
    <w:rsid w:val="009C26D9"/>
    <w:rsid w:val="009C4496"/>
    <w:rsid w:val="009D2F92"/>
    <w:rsid w:val="009E2DB9"/>
    <w:rsid w:val="009E7694"/>
    <w:rsid w:val="009F04B8"/>
    <w:rsid w:val="009F14DB"/>
    <w:rsid w:val="009F6A8C"/>
    <w:rsid w:val="00A11CE2"/>
    <w:rsid w:val="00A23814"/>
    <w:rsid w:val="00A23DA8"/>
    <w:rsid w:val="00A2C385"/>
    <w:rsid w:val="00A51CBA"/>
    <w:rsid w:val="00A65C77"/>
    <w:rsid w:val="00A73886"/>
    <w:rsid w:val="00A74130"/>
    <w:rsid w:val="00A75B16"/>
    <w:rsid w:val="00A76314"/>
    <w:rsid w:val="00A80488"/>
    <w:rsid w:val="00A810BC"/>
    <w:rsid w:val="00A813E9"/>
    <w:rsid w:val="00A864E7"/>
    <w:rsid w:val="00A91644"/>
    <w:rsid w:val="00A916AC"/>
    <w:rsid w:val="00A971E1"/>
    <w:rsid w:val="00A97270"/>
    <w:rsid w:val="00AA26DD"/>
    <w:rsid w:val="00AB4D3F"/>
    <w:rsid w:val="00AC38AF"/>
    <w:rsid w:val="00AC3C52"/>
    <w:rsid w:val="00AD7283"/>
    <w:rsid w:val="00B1149F"/>
    <w:rsid w:val="00B20E52"/>
    <w:rsid w:val="00B539C1"/>
    <w:rsid w:val="00B65338"/>
    <w:rsid w:val="00B703BC"/>
    <w:rsid w:val="00B92FEE"/>
    <w:rsid w:val="00B95518"/>
    <w:rsid w:val="00B971F8"/>
    <w:rsid w:val="00BA095C"/>
    <w:rsid w:val="00BB2343"/>
    <w:rsid w:val="00BB71F1"/>
    <w:rsid w:val="00BD49F8"/>
    <w:rsid w:val="00BFC3A2"/>
    <w:rsid w:val="00C11E03"/>
    <w:rsid w:val="00C22FD6"/>
    <w:rsid w:val="00C341F2"/>
    <w:rsid w:val="00C37C47"/>
    <w:rsid w:val="00C41B50"/>
    <w:rsid w:val="00C536DA"/>
    <w:rsid w:val="00C66265"/>
    <w:rsid w:val="00C851A7"/>
    <w:rsid w:val="00C861F6"/>
    <w:rsid w:val="00CA5886"/>
    <w:rsid w:val="00CA7A7B"/>
    <w:rsid w:val="00CB040F"/>
    <w:rsid w:val="00CB4109"/>
    <w:rsid w:val="00CC40F4"/>
    <w:rsid w:val="00CC6519"/>
    <w:rsid w:val="00CF2911"/>
    <w:rsid w:val="00CF52F5"/>
    <w:rsid w:val="00CF6439"/>
    <w:rsid w:val="00D11C77"/>
    <w:rsid w:val="00D22B43"/>
    <w:rsid w:val="00D34548"/>
    <w:rsid w:val="00D414E7"/>
    <w:rsid w:val="00D47C41"/>
    <w:rsid w:val="00D532DB"/>
    <w:rsid w:val="00D5E6A5"/>
    <w:rsid w:val="00D9542E"/>
    <w:rsid w:val="00DA20F6"/>
    <w:rsid w:val="00DC2014"/>
    <w:rsid w:val="00E123EE"/>
    <w:rsid w:val="00E221E8"/>
    <w:rsid w:val="00E266C9"/>
    <w:rsid w:val="00E30262"/>
    <w:rsid w:val="00E43404"/>
    <w:rsid w:val="00E541ED"/>
    <w:rsid w:val="00E61C33"/>
    <w:rsid w:val="00E63BE7"/>
    <w:rsid w:val="00E6722D"/>
    <w:rsid w:val="00E89668"/>
    <w:rsid w:val="00E9141A"/>
    <w:rsid w:val="00E947FC"/>
    <w:rsid w:val="00E98A35"/>
    <w:rsid w:val="00EA3C62"/>
    <w:rsid w:val="00EA5029"/>
    <w:rsid w:val="00EA52E8"/>
    <w:rsid w:val="00EB0F74"/>
    <w:rsid w:val="00EB2FA2"/>
    <w:rsid w:val="00EC5D1B"/>
    <w:rsid w:val="00ED52D5"/>
    <w:rsid w:val="00EE0465"/>
    <w:rsid w:val="00EE16F5"/>
    <w:rsid w:val="00EF0B24"/>
    <w:rsid w:val="00EF1CA1"/>
    <w:rsid w:val="00F03A36"/>
    <w:rsid w:val="00F049EA"/>
    <w:rsid w:val="00F25163"/>
    <w:rsid w:val="00F31E70"/>
    <w:rsid w:val="00F36CF4"/>
    <w:rsid w:val="00F43E67"/>
    <w:rsid w:val="00F550CC"/>
    <w:rsid w:val="00F74101"/>
    <w:rsid w:val="00F7E0E3"/>
    <w:rsid w:val="00F84915"/>
    <w:rsid w:val="00F9156D"/>
    <w:rsid w:val="00F9198A"/>
    <w:rsid w:val="00FA6B4B"/>
    <w:rsid w:val="00FB0919"/>
    <w:rsid w:val="00FC19F0"/>
    <w:rsid w:val="00FC64E4"/>
    <w:rsid w:val="00FD17AB"/>
    <w:rsid w:val="00FD746E"/>
    <w:rsid w:val="00FE0B12"/>
    <w:rsid w:val="00FE7512"/>
    <w:rsid w:val="00FF3DB9"/>
    <w:rsid w:val="00FF7BE0"/>
    <w:rsid w:val="0103BD4D"/>
    <w:rsid w:val="0119B09C"/>
    <w:rsid w:val="0167F1AC"/>
    <w:rsid w:val="01858AC3"/>
    <w:rsid w:val="01B34D33"/>
    <w:rsid w:val="01B5B1A4"/>
    <w:rsid w:val="01D9AA49"/>
    <w:rsid w:val="01E4708F"/>
    <w:rsid w:val="020E1A63"/>
    <w:rsid w:val="0230BEAB"/>
    <w:rsid w:val="025886BA"/>
    <w:rsid w:val="0262B10E"/>
    <w:rsid w:val="02A4D37F"/>
    <w:rsid w:val="02D8226A"/>
    <w:rsid w:val="02E3B585"/>
    <w:rsid w:val="03155CB6"/>
    <w:rsid w:val="031AA403"/>
    <w:rsid w:val="0349EAD6"/>
    <w:rsid w:val="034A1534"/>
    <w:rsid w:val="0358AC2D"/>
    <w:rsid w:val="03679E23"/>
    <w:rsid w:val="0367ED02"/>
    <w:rsid w:val="038112AD"/>
    <w:rsid w:val="038CE235"/>
    <w:rsid w:val="039BD4A4"/>
    <w:rsid w:val="03E9F6A5"/>
    <w:rsid w:val="03F0B702"/>
    <w:rsid w:val="03F79964"/>
    <w:rsid w:val="042DDE04"/>
    <w:rsid w:val="0458BF4F"/>
    <w:rsid w:val="046D4927"/>
    <w:rsid w:val="04711413"/>
    <w:rsid w:val="047AE449"/>
    <w:rsid w:val="049F926E"/>
    <w:rsid w:val="04A93E75"/>
    <w:rsid w:val="04E42C8C"/>
    <w:rsid w:val="04E446F2"/>
    <w:rsid w:val="0518E91A"/>
    <w:rsid w:val="053B786E"/>
    <w:rsid w:val="056FA857"/>
    <w:rsid w:val="06098779"/>
    <w:rsid w:val="061EBAE0"/>
    <w:rsid w:val="065B0F91"/>
    <w:rsid w:val="065E93C6"/>
    <w:rsid w:val="066D36BA"/>
    <w:rsid w:val="068477C9"/>
    <w:rsid w:val="068D7B28"/>
    <w:rsid w:val="06938A51"/>
    <w:rsid w:val="069EBD05"/>
    <w:rsid w:val="06D9F46A"/>
    <w:rsid w:val="070B8F11"/>
    <w:rsid w:val="0716F386"/>
    <w:rsid w:val="0751AAE6"/>
    <w:rsid w:val="077B3014"/>
    <w:rsid w:val="07862F84"/>
    <w:rsid w:val="07F33F5F"/>
    <w:rsid w:val="082A5F7E"/>
    <w:rsid w:val="0882361A"/>
    <w:rsid w:val="088AEBCF"/>
    <w:rsid w:val="08F0CFE2"/>
    <w:rsid w:val="08F93163"/>
    <w:rsid w:val="091E863B"/>
    <w:rsid w:val="09204D74"/>
    <w:rsid w:val="0957527F"/>
    <w:rsid w:val="095EA27F"/>
    <w:rsid w:val="09770065"/>
    <w:rsid w:val="097AD07B"/>
    <w:rsid w:val="0989214B"/>
    <w:rsid w:val="0992B053"/>
    <w:rsid w:val="09A0DC42"/>
    <w:rsid w:val="09B893FA"/>
    <w:rsid w:val="0A4CA149"/>
    <w:rsid w:val="0A594958"/>
    <w:rsid w:val="0A5A2ABF"/>
    <w:rsid w:val="0A5ED8FE"/>
    <w:rsid w:val="0A9D8C3F"/>
    <w:rsid w:val="0AAAD317"/>
    <w:rsid w:val="0AD31509"/>
    <w:rsid w:val="0AD6B724"/>
    <w:rsid w:val="0AF71526"/>
    <w:rsid w:val="0AFB9BF6"/>
    <w:rsid w:val="0B11DEBD"/>
    <w:rsid w:val="0B46CCBD"/>
    <w:rsid w:val="0B54BC65"/>
    <w:rsid w:val="0B5E104A"/>
    <w:rsid w:val="0B67AED4"/>
    <w:rsid w:val="0B797FA6"/>
    <w:rsid w:val="0B92AF20"/>
    <w:rsid w:val="0B94CCFE"/>
    <w:rsid w:val="0BB31597"/>
    <w:rsid w:val="0BBC7FA7"/>
    <w:rsid w:val="0BCFEC91"/>
    <w:rsid w:val="0BDE9DFC"/>
    <w:rsid w:val="0BF2020E"/>
    <w:rsid w:val="0BF45DA1"/>
    <w:rsid w:val="0C3BE7F6"/>
    <w:rsid w:val="0C487EA0"/>
    <w:rsid w:val="0C5AF324"/>
    <w:rsid w:val="0C6F6487"/>
    <w:rsid w:val="0C8CFB52"/>
    <w:rsid w:val="0CA8C6F7"/>
    <w:rsid w:val="0CC5138D"/>
    <w:rsid w:val="0CD0B48E"/>
    <w:rsid w:val="0CDE7920"/>
    <w:rsid w:val="0CEAA248"/>
    <w:rsid w:val="0D0276BC"/>
    <w:rsid w:val="0D16E685"/>
    <w:rsid w:val="0D43933E"/>
    <w:rsid w:val="0D5745F8"/>
    <w:rsid w:val="0D86A72B"/>
    <w:rsid w:val="0DAF0AAA"/>
    <w:rsid w:val="0E5CA8F2"/>
    <w:rsid w:val="0E93A882"/>
    <w:rsid w:val="0E9DEAE2"/>
    <w:rsid w:val="0E9E12F3"/>
    <w:rsid w:val="0F1D3EAC"/>
    <w:rsid w:val="0F2DC9CA"/>
    <w:rsid w:val="0F4B1E7E"/>
    <w:rsid w:val="0F5CCBD3"/>
    <w:rsid w:val="0F6610E7"/>
    <w:rsid w:val="0F6D1E12"/>
    <w:rsid w:val="0F94434E"/>
    <w:rsid w:val="0F950664"/>
    <w:rsid w:val="0FA8EB30"/>
    <w:rsid w:val="0FAD0D98"/>
    <w:rsid w:val="0FB468DB"/>
    <w:rsid w:val="0FC30143"/>
    <w:rsid w:val="0FC61413"/>
    <w:rsid w:val="0FC75808"/>
    <w:rsid w:val="0FE24515"/>
    <w:rsid w:val="0FF3E8B2"/>
    <w:rsid w:val="100C7A26"/>
    <w:rsid w:val="1013085F"/>
    <w:rsid w:val="104D83CD"/>
    <w:rsid w:val="105867FB"/>
    <w:rsid w:val="105A4508"/>
    <w:rsid w:val="106FBEC8"/>
    <w:rsid w:val="10AA501F"/>
    <w:rsid w:val="10D114F3"/>
    <w:rsid w:val="10F73160"/>
    <w:rsid w:val="1108E8F0"/>
    <w:rsid w:val="110CD616"/>
    <w:rsid w:val="11220057"/>
    <w:rsid w:val="1134CDAD"/>
    <w:rsid w:val="11371EBF"/>
    <w:rsid w:val="114F2780"/>
    <w:rsid w:val="11670D8D"/>
    <w:rsid w:val="11763932"/>
    <w:rsid w:val="11CB4944"/>
    <w:rsid w:val="11E2882E"/>
    <w:rsid w:val="12003EC0"/>
    <w:rsid w:val="121062C8"/>
    <w:rsid w:val="12357EF2"/>
    <w:rsid w:val="124EAD8E"/>
    <w:rsid w:val="12599C91"/>
    <w:rsid w:val="126D1369"/>
    <w:rsid w:val="127C9147"/>
    <w:rsid w:val="1290BAE2"/>
    <w:rsid w:val="1294D03D"/>
    <w:rsid w:val="12DCB457"/>
    <w:rsid w:val="1354FA50"/>
    <w:rsid w:val="13600E35"/>
    <w:rsid w:val="13911415"/>
    <w:rsid w:val="13C9310D"/>
    <w:rsid w:val="13D940A4"/>
    <w:rsid w:val="145BBAAE"/>
    <w:rsid w:val="1463C125"/>
    <w:rsid w:val="147D54A1"/>
    <w:rsid w:val="14917E58"/>
    <w:rsid w:val="14BA494E"/>
    <w:rsid w:val="14E4025E"/>
    <w:rsid w:val="15081583"/>
    <w:rsid w:val="15227010"/>
    <w:rsid w:val="1527457C"/>
    <w:rsid w:val="152CE476"/>
    <w:rsid w:val="155F6A7F"/>
    <w:rsid w:val="1578620F"/>
    <w:rsid w:val="1587BAD3"/>
    <w:rsid w:val="15E3C484"/>
    <w:rsid w:val="15FE52AB"/>
    <w:rsid w:val="161BF0EB"/>
    <w:rsid w:val="1635FEC7"/>
    <w:rsid w:val="1646177B"/>
    <w:rsid w:val="1663C2FB"/>
    <w:rsid w:val="166F8563"/>
    <w:rsid w:val="16756597"/>
    <w:rsid w:val="169F8107"/>
    <w:rsid w:val="16ED207B"/>
    <w:rsid w:val="17096640"/>
    <w:rsid w:val="17599582"/>
    <w:rsid w:val="175C15AC"/>
    <w:rsid w:val="17660571"/>
    <w:rsid w:val="1776A1C4"/>
    <w:rsid w:val="1796BA0F"/>
    <w:rsid w:val="17D2484A"/>
    <w:rsid w:val="17DA4103"/>
    <w:rsid w:val="180564A2"/>
    <w:rsid w:val="1817F69C"/>
    <w:rsid w:val="181B1367"/>
    <w:rsid w:val="188E5CC2"/>
    <w:rsid w:val="188FDBB2"/>
    <w:rsid w:val="189F088C"/>
    <w:rsid w:val="18E49628"/>
    <w:rsid w:val="18F724A5"/>
    <w:rsid w:val="19027B99"/>
    <w:rsid w:val="19055352"/>
    <w:rsid w:val="1914F20D"/>
    <w:rsid w:val="191B81A8"/>
    <w:rsid w:val="191F9DCD"/>
    <w:rsid w:val="19210418"/>
    <w:rsid w:val="196B7EA7"/>
    <w:rsid w:val="19B3C6FD"/>
    <w:rsid w:val="19BCF483"/>
    <w:rsid w:val="1A261FB7"/>
    <w:rsid w:val="1ABCD479"/>
    <w:rsid w:val="1ABF6C23"/>
    <w:rsid w:val="1ACAFA75"/>
    <w:rsid w:val="1AF760FB"/>
    <w:rsid w:val="1B012D59"/>
    <w:rsid w:val="1B02137D"/>
    <w:rsid w:val="1B3E9B9B"/>
    <w:rsid w:val="1B51B7D2"/>
    <w:rsid w:val="1B5C590F"/>
    <w:rsid w:val="1BAB8613"/>
    <w:rsid w:val="1BD857E1"/>
    <w:rsid w:val="1BE6D2D9"/>
    <w:rsid w:val="1C1135D9"/>
    <w:rsid w:val="1C287BBD"/>
    <w:rsid w:val="1C2FF8A1"/>
    <w:rsid w:val="1C494406"/>
    <w:rsid w:val="1C54EE6B"/>
    <w:rsid w:val="1C55A904"/>
    <w:rsid w:val="1C8402DF"/>
    <w:rsid w:val="1C961FF6"/>
    <w:rsid w:val="1C9C952B"/>
    <w:rsid w:val="1CA65C96"/>
    <w:rsid w:val="1CACDD35"/>
    <w:rsid w:val="1CB173D2"/>
    <w:rsid w:val="1D1ECDFE"/>
    <w:rsid w:val="1D32047A"/>
    <w:rsid w:val="1D4969DF"/>
    <w:rsid w:val="1D5AD26B"/>
    <w:rsid w:val="1D9813C1"/>
    <w:rsid w:val="1DF292CC"/>
    <w:rsid w:val="1DF380BD"/>
    <w:rsid w:val="1E0A40F5"/>
    <w:rsid w:val="1E37CB3E"/>
    <w:rsid w:val="1E740B59"/>
    <w:rsid w:val="1E77B2DF"/>
    <w:rsid w:val="1EC45276"/>
    <w:rsid w:val="1ED710F2"/>
    <w:rsid w:val="1EECED2C"/>
    <w:rsid w:val="1EF4AAEB"/>
    <w:rsid w:val="1F078540"/>
    <w:rsid w:val="1F17F9DA"/>
    <w:rsid w:val="1F2954A0"/>
    <w:rsid w:val="1F71A311"/>
    <w:rsid w:val="1F88567E"/>
    <w:rsid w:val="1FC18719"/>
    <w:rsid w:val="1FD5A022"/>
    <w:rsid w:val="1FF21541"/>
    <w:rsid w:val="200A7ADC"/>
    <w:rsid w:val="2037A805"/>
    <w:rsid w:val="203CAB2A"/>
    <w:rsid w:val="20EA4167"/>
    <w:rsid w:val="20F2B037"/>
    <w:rsid w:val="21318F20"/>
    <w:rsid w:val="21347FDF"/>
    <w:rsid w:val="216F6C00"/>
    <w:rsid w:val="2170F2C0"/>
    <w:rsid w:val="219CF66A"/>
    <w:rsid w:val="21D029FA"/>
    <w:rsid w:val="21F21919"/>
    <w:rsid w:val="223C3588"/>
    <w:rsid w:val="225A6473"/>
    <w:rsid w:val="225E24D0"/>
    <w:rsid w:val="2281EA36"/>
    <w:rsid w:val="228AF140"/>
    <w:rsid w:val="22964EAE"/>
    <w:rsid w:val="22A7CAF1"/>
    <w:rsid w:val="22D2B636"/>
    <w:rsid w:val="22E5D1E9"/>
    <w:rsid w:val="22F2A964"/>
    <w:rsid w:val="231575E6"/>
    <w:rsid w:val="23640336"/>
    <w:rsid w:val="236D004E"/>
    <w:rsid w:val="23A6685A"/>
    <w:rsid w:val="23ADD649"/>
    <w:rsid w:val="23CC1605"/>
    <w:rsid w:val="23DFDBEB"/>
    <w:rsid w:val="23EC60A4"/>
    <w:rsid w:val="2405DEDA"/>
    <w:rsid w:val="243F3BD2"/>
    <w:rsid w:val="2455D4F3"/>
    <w:rsid w:val="246387A4"/>
    <w:rsid w:val="24A323D4"/>
    <w:rsid w:val="24DA4BED"/>
    <w:rsid w:val="24E03449"/>
    <w:rsid w:val="24FAF9F0"/>
    <w:rsid w:val="2518A513"/>
    <w:rsid w:val="251CC032"/>
    <w:rsid w:val="25574896"/>
    <w:rsid w:val="255E9C0A"/>
    <w:rsid w:val="2564E2C0"/>
    <w:rsid w:val="257AE60D"/>
    <w:rsid w:val="25887910"/>
    <w:rsid w:val="2599C1F6"/>
    <w:rsid w:val="25ADEC5C"/>
    <w:rsid w:val="25C4E675"/>
    <w:rsid w:val="2620DAEA"/>
    <w:rsid w:val="264A0060"/>
    <w:rsid w:val="2659B612"/>
    <w:rsid w:val="267C5552"/>
    <w:rsid w:val="268E3123"/>
    <w:rsid w:val="2692EEA5"/>
    <w:rsid w:val="26A89F42"/>
    <w:rsid w:val="26B58824"/>
    <w:rsid w:val="26DA95B4"/>
    <w:rsid w:val="26F140D0"/>
    <w:rsid w:val="2703B6C7"/>
    <w:rsid w:val="271C7BC4"/>
    <w:rsid w:val="2737485E"/>
    <w:rsid w:val="274F5B48"/>
    <w:rsid w:val="27570C03"/>
    <w:rsid w:val="2766FE7F"/>
    <w:rsid w:val="27947EE0"/>
    <w:rsid w:val="279E4B65"/>
    <w:rsid w:val="27CC6C12"/>
    <w:rsid w:val="280840F2"/>
    <w:rsid w:val="283B96C6"/>
    <w:rsid w:val="2844ABAD"/>
    <w:rsid w:val="286FE400"/>
    <w:rsid w:val="287EC9B8"/>
    <w:rsid w:val="289C9D11"/>
    <w:rsid w:val="28BF3A4F"/>
    <w:rsid w:val="28FD4EC9"/>
    <w:rsid w:val="293D156E"/>
    <w:rsid w:val="295EC222"/>
    <w:rsid w:val="29A54E40"/>
    <w:rsid w:val="29A6BD6F"/>
    <w:rsid w:val="29BD317F"/>
    <w:rsid w:val="29C9EAC7"/>
    <w:rsid w:val="29F90651"/>
    <w:rsid w:val="2A0A2F26"/>
    <w:rsid w:val="2AA7EC84"/>
    <w:rsid w:val="2AF0CF9B"/>
    <w:rsid w:val="2B051F40"/>
    <w:rsid w:val="2B21D5FD"/>
    <w:rsid w:val="2B2DDA81"/>
    <w:rsid w:val="2B44757E"/>
    <w:rsid w:val="2B466E3D"/>
    <w:rsid w:val="2B8B6585"/>
    <w:rsid w:val="2BDB2B24"/>
    <w:rsid w:val="2BFB7D39"/>
    <w:rsid w:val="2C0A9488"/>
    <w:rsid w:val="2C4DEFBA"/>
    <w:rsid w:val="2C5874CF"/>
    <w:rsid w:val="2C6F4267"/>
    <w:rsid w:val="2C701488"/>
    <w:rsid w:val="2C99B50D"/>
    <w:rsid w:val="2CB0A0CF"/>
    <w:rsid w:val="2CE55DD2"/>
    <w:rsid w:val="2CE7396D"/>
    <w:rsid w:val="2CFCD837"/>
    <w:rsid w:val="2D0018CB"/>
    <w:rsid w:val="2D285B88"/>
    <w:rsid w:val="2D553FA4"/>
    <w:rsid w:val="2D708671"/>
    <w:rsid w:val="2D794FA7"/>
    <w:rsid w:val="2D8B06FA"/>
    <w:rsid w:val="2D984869"/>
    <w:rsid w:val="2DD5D443"/>
    <w:rsid w:val="2DE899FC"/>
    <w:rsid w:val="2DEB24EA"/>
    <w:rsid w:val="2DFD1B66"/>
    <w:rsid w:val="2E4A6793"/>
    <w:rsid w:val="2E582076"/>
    <w:rsid w:val="2E671D44"/>
    <w:rsid w:val="2E98A898"/>
    <w:rsid w:val="2EA8061C"/>
    <w:rsid w:val="2EE4D05E"/>
    <w:rsid w:val="2EEEFB24"/>
    <w:rsid w:val="2F3412BD"/>
    <w:rsid w:val="2F882137"/>
    <w:rsid w:val="2FAA5804"/>
    <w:rsid w:val="300C5E59"/>
    <w:rsid w:val="301B1BFF"/>
    <w:rsid w:val="30218688"/>
    <w:rsid w:val="30232DAC"/>
    <w:rsid w:val="3061E54D"/>
    <w:rsid w:val="30906FD5"/>
    <w:rsid w:val="30ACCBB6"/>
    <w:rsid w:val="30B6CC03"/>
    <w:rsid w:val="30D62616"/>
    <w:rsid w:val="30D7CBCC"/>
    <w:rsid w:val="30F41A08"/>
    <w:rsid w:val="310BE61E"/>
    <w:rsid w:val="31163B02"/>
    <w:rsid w:val="312E1393"/>
    <w:rsid w:val="31361BB8"/>
    <w:rsid w:val="31442234"/>
    <w:rsid w:val="314B5B9C"/>
    <w:rsid w:val="31DB057B"/>
    <w:rsid w:val="31E94AD4"/>
    <w:rsid w:val="31EDCB9D"/>
    <w:rsid w:val="31F6C5AF"/>
    <w:rsid w:val="326CCA6C"/>
    <w:rsid w:val="328598A1"/>
    <w:rsid w:val="32A487BF"/>
    <w:rsid w:val="32D5970D"/>
    <w:rsid w:val="32D9804F"/>
    <w:rsid w:val="335283EC"/>
    <w:rsid w:val="336744E3"/>
    <w:rsid w:val="336D3D46"/>
    <w:rsid w:val="33712CA2"/>
    <w:rsid w:val="33CF6EE1"/>
    <w:rsid w:val="33D439D4"/>
    <w:rsid w:val="34017B16"/>
    <w:rsid w:val="341B385B"/>
    <w:rsid w:val="34483B32"/>
    <w:rsid w:val="344F067E"/>
    <w:rsid w:val="34B27763"/>
    <w:rsid w:val="34B2D53B"/>
    <w:rsid w:val="34B7A7BD"/>
    <w:rsid w:val="34D4C5F0"/>
    <w:rsid w:val="34F0F7CA"/>
    <w:rsid w:val="34FD830B"/>
    <w:rsid w:val="350CD06F"/>
    <w:rsid w:val="3511D5A3"/>
    <w:rsid w:val="35324CBB"/>
    <w:rsid w:val="354EF2AF"/>
    <w:rsid w:val="35875D68"/>
    <w:rsid w:val="358C9F3C"/>
    <w:rsid w:val="35CA142F"/>
    <w:rsid w:val="35D1C4AD"/>
    <w:rsid w:val="35E95878"/>
    <w:rsid w:val="35FD8041"/>
    <w:rsid w:val="366A1486"/>
    <w:rsid w:val="36BA5798"/>
    <w:rsid w:val="36D42407"/>
    <w:rsid w:val="372F8849"/>
    <w:rsid w:val="3775B9D9"/>
    <w:rsid w:val="377735BF"/>
    <w:rsid w:val="37799BB5"/>
    <w:rsid w:val="379A254C"/>
    <w:rsid w:val="379ABE04"/>
    <w:rsid w:val="37ABDC7B"/>
    <w:rsid w:val="37ABFE4A"/>
    <w:rsid w:val="37C99D16"/>
    <w:rsid w:val="37F91583"/>
    <w:rsid w:val="38008C72"/>
    <w:rsid w:val="380F3E51"/>
    <w:rsid w:val="3831184F"/>
    <w:rsid w:val="3834432F"/>
    <w:rsid w:val="385AA0DE"/>
    <w:rsid w:val="3872ED84"/>
    <w:rsid w:val="38DCED70"/>
    <w:rsid w:val="38FE64AF"/>
    <w:rsid w:val="3906CF52"/>
    <w:rsid w:val="391371A7"/>
    <w:rsid w:val="39337F7D"/>
    <w:rsid w:val="3944AEDA"/>
    <w:rsid w:val="396511A6"/>
    <w:rsid w:val="39754A85"/>
    <w:rsid w:val="39E7FC17"/>
    <w:rsid w:val="39F65FCE"/>
    <w:rsid w:val="3A17E24F"/>
    <w:rsid w:val="3A381E63"/>
    <w:rsid w:val="3A5B2F95"/>
    <w:rsid w:val="3A5D40E2"/>
    <w:rsid w:val="3A6ADCCD"/>
    <w:rsid w:val="3AAE036C"/>
    <w:rsid w:val="3AC488E4"/>
    <w:rsid w:val="3AC64AB8"/>
    <w:rsid w:val="3AC9C120"/>
    <w:rsid w:val="3AFC1F4E"/>
    <w:rsid w:val="3B0BD39D"/>
    <w:rsid w:val="3B69C1AA"/>
    <w:rsid w:val="3B83CC78"/>
    <w:rsid w:val="3BAA8E46"/>
    <w:rsid w:val="3BAC7871"/>
    <w:rsid w:val="3BBC2E84"/>
    <w:rsid w:val="3BC79477"/>
    <w:rsid w:val="3BD4B844"/>
    <w:rsid w:val="3BF275B8"/>
    <w:rsid w:val="3C00B29E"/>
    <w:rsid w:val="3C223C32"/>
    <w:rsid w:val="3C2AEAFD"/>
    <w:rsid w:val="3C47E197"/>
    <w:rsid w:val="3C5494D1"/>
    <w:rsid w:val="3C622B63"/>
    <w:rsid w:val="3C8CA24E"/>
    <w:rsid w:val="3C904B25"/>
    <w:rsid w:val="3C9B5BF7"/>
    <w:rsid w:val="3C9D64CB"/>
    <w:rsid w:val="3CBA43E4"/>
    <w:rsid w:val="3CCF48C5"/>
    <w:rsid w:val="3CEA1A59"/>
    <w:rsid w:val="3CF7E76D"/>
    <w:rsid w:val="3D06747C"/>
    <w:rsid w:val="3D111AA1"/>
    <w:rsid w:val="3D12E391"/>
    <w:rsid w:val="3D1754EA"/>
    <w:rsid w:val="3D1FA7C1"/>
    <w:rsid w:val="3D343BC1"/>
    <w:rsid w:val="3D371969"/>
    <w:rsid w:val="3D482D1D"/>
    <w:rsid w:val="3D534224"/>
    <w:rsid w:val="3DC3BACC"/>
    <w:rsid w:val="3DD4FF37"/>
    <w:rsid w:val="3DD81C1F"/>
    <w:rsid w:val="3DD8A3F1"/>
    <w:rsid w:val="3DFF7E05"/>
    <w:rsid w:val="3E1FF747"/>
    <w:rsid w:val="3E3A51AE"/>
    <w:rsid w:val="3E58ED38"/>
    <w:rsid w:val="3E6C106F"/>
    <w:rsid w:val="3E7C8C75"/>
    <w:rsid w:val="3EABE608"/>
    <w:rsid w:val="3F04F645"/>
    <w:rsid w:val="3F097695"/>
    <w:rsid w:val="3F0A9529"/>
    <w:rsid w:val="3F4685A0"/>
    <w:rsid w:val="3FC646E1"/>
    <w:rsid w:val="3FCF9071"/>
    <w:rsid w:val="3FD13288"/>
    <w:rsid w:val="3FF7C90B"/>
    <w:rsid w:val="400F2C04"/>
    <w:rsid w:val="4010E14F"/>
    <w:rsid w:val="4016DEBD"/>
    <w:rsid w:val="401F3A33"/>
    <w:rsid w:val="40566DF3"/>
    <w:rsid w:val="4066BC4B"/>
    <w:rsid w:val="406896F0"/>
    <w:rsid w:val="407F6F35"/>
    <w:rsid w:val="4083FDB1"/>
    <w:rsid w:val="40AD96BE"/>
    <w:rsid w:val="40AFB5EE"/>
    <w:rsid w:val="40C879F8"/>
    <w:rsid w:val="40D0CCAE"/>
    <w:rsid w:val="40F58327"/>
    <w:rsid w:val="40F6FF43"/>
    <w:rsid w:val="413B048B"/>
    <w:rsid w:val="417874EC"/>
    <w:rsid w:val="418BBC9B"/>
    <w:rsid w:val="4199AD4E"/>
    <w:rsid w:val="419A519F"/>
    <w:rsid w:val="41A0B1B7"/>
    <w:rsid w:val="41B2B2CA"/>
    <w:rsid w:val="41D23CDF"/>
    <w:rsid w:val="41E2BFAA"/>
    <w:rsid w:val="41E316E0"/>
    <w:rsid w:val="420F1E14"/>
    <w:rsid w:val="42600E18"/>
    <w:rsid w:val="4285C8B9"/>
    <w:rsid w:val="42870281"/>
    <w:rsid w:val="428B2069"/>
    <w:rsid w:val="42B581D9"/>
    <w:rsid w:val="42CAD94F"/>
    <w:rsid w:val="42D4FB3B"/>
    <w:rsid w:val="42E92A92"/>
    <w:rsid w:val="42F7A08B"/>
    <w:rsid w:val="42FC1608"/>
    <w:rsid w:val="43098E06"/>
    <w:rsid w:val="430C7DF1"/>
    <w:rsid w:val="4316E0ED"/>
    <w:rsid w:val="433102C8"/>
    <w:rsid w:val="4334A630"/>
    <w:rsid w:val="4339AF1E"/>
    <w:rsid w:val="43454FE0"/>
    <w:rsid w:val="43768C8F"/>
    <w:rsid w:val="43AC6675"/>
    <w:rsid w:val="43FD4561"/>
    <w:rsid w:val="440C047C"/>
    <w:rsid w:val="440CC094"/>
    <w:rsid w:val="441044CB"/>
    <w:rsid w:val="4411408E"/>
    <w:rsid w:val="44192A85"/>
    <w:rsid w:val="4461380A"/>
    <w:rsid w:val="448D425D"/>
    <w:rsid w:val="44F5753A"/>
    <w:rsid w:val="450F4585"/>
    <w:rsid w:val="4550681D"/>
    <w:rsid w:val="45679A47"/>
    <w:rsid w:val="4581482B"/>
    <w:rsid w:val="4587947C"/>
    <w:rsid w:val="459ECC9C"/>
    <w:rsid w:val="45A6E806"/>
    <w:rsid w:val="45C38FD4"/>
    <w:rsid w:val="45C71D28"/>
    <w:rsid w:val="45C97F9B"/>
    <w:rsid w:val="460B4015"/>
    <w:rsid w:val="46213256"/>
    <w:rsid w:val="4638E7B7"/>
    <w:rsid w:val="4685AEA5"/>
    <w:rsid w:val="46A859AB"/>
    <w:rsid w:val="46ABEB64"/>
    <w:rsid w:val="46AF243A"/>
    <w:rsid w:val="46DB1E07"/>
    <w:rsid w:val="470FF567"/>
    <w:rsid w:val="47206451"/>
    <w:rsid w:val="4737BB7C"/>
    <w:rsid w:val="475E918C"/>
    <w:rsid w:val="47674A1F"/>
    <w:rsid w:val="47C17323"/>
    <w:rsid w:val="47C5EE48"/>
    <w:rsid w:val="47EB02F8"/>
    <w:rsid w:val="47FD09DF"/>
    <w:rsid w:val="481E96CA"/>
    <w:rsid w:val="48492723"/>
    <w:rsid w:val="489132A2"/>
    <w:rsid w:val="489CDB3E"/>
    <w:rsid w:val="48A4BDE4"/>
    <w:rsid w:val="48AD290F"/>
    <w:rsid w:val="48BC34B2"/>
    <w:rsid w:val="48BC98EC"/>
    <w:rsid w:val="48C1D396"/>
    <w:rsid w:val="48FEBDEA"/>
    <w:rsid w:val="495638E5"/>
    <w:rsid w:val="496E0E3C"/>
    <w:rsid w:val="498CC2E8"/>
    <w:rsid w:val="49ACB7C4"/>
    <w:rsid w:val="49E481B2"/>
    <w:rsid w:val="4A1CC07F"/>
    <w:rsid w:val="4A242161"/>
    <w:rsid w:val="4A5C5558"/>
    <w:rsid w:val="4A7DD89A"/>
    <w:rsid w:val="4A86D0CD"/>
    <w:rsid w:val="4AF29973"/>
    <w:rsid w:val="4B1CFA7A"/>
    <w:rsid w:val="4B32948B"/>
    <w:rsid w:val="4B649A2E"/>
    <w:rsid w:val="4B800FA7"/>
    <w:rsid w:val="4BB48EAB"/>
    <w:rsid w:val="4BB7785A"/>
    <w:rsid w:val="4BC08F21"/>
    <w:rsid w:val="4BDE0058"/>
    <w:rsid w:val="4BEC0FA1"/>
    <w:rsid w:val="4BF0A110"/>
    <w:rsid w:val="4C0FF10D"/>
    <w:rsid w:val="4C359667"/>
    <w:rsid w:val="4C3B74C4"/>
    <w:rsid w:val="4C40D92B"/>
    <w:rsid w:val="4C692CB8"/>
    <w:rsid w:val="4C850D47"/>
    <w:rsid w:val="4CD340A1"/>
    <w:rsid w:val="4CE62B88"/>
    <w:rsid w:val="4CF59CA2"/>
    <w:rsid w:val="4D157A69"/>
    <w:rsid w:val="4D2D4711"/>
    <w:rsid w:val="4D49AC09"/>
    <w:rsid w:val="4D5348BB"/>
    <w:rsid w:val="4D653323"/>
    <w:rsid w:val="4DBE5AF1"/>
    <w:rsid w:val="4DCAA2D5"/>
    <w:rsid w:val="4E07430F"/>
    <w:rsid w:val="4E0C8981"/>
    <w:rsid w:val="4E0E7682"/>
    <w:rsid w:val="4E438C5F"/>
    <w:rsid w:val="4E7C6A41"/>
    <w:rsid w:val="4EB3B379"/>
    <w:rsid w:val="4EEFF249"/>
    <w:rsid w:val="4EFABDE8"/>
    <w:rsid w:val="4F0A5D1B"/>
    <w:rsid w:val="4F0E5A79"/>
    <w:rsid w:val="4F1F0BF6"/>
    <w:rsid w:val="4F3135AE"/>
    <w:rsid w:val="4F34F2F1"/>
    <w:rsid w:val="4F442BBB"/>
    <w:rsid w:val="4F725D2A"/>
    <w:rsid w:val="4F7F2D4C"/>
    <w:rsid w:val="4FA9573A"/>
    <w:rsid w:val="4FCCAE29"/>
    <w:rsid w:val="4FD80295"/>
    <w:rsid w:val="4FDCB4F1"/>
    <w:rsid w:val="500A0395"/>
    <w:rsid w:val="50125308"/>
    <w:rsid w:val="503BB54B"/>
    <w:rsid w:val="504BE94F"/>
    <w:rsid w:val="504F7B75"/>
    <w:rsid w:val="507DAEEB"/>
    <w:rsid w:val="507E5DF1"/>
    <w:rsid w:val="508B0196"/>
    <w:rsid w:val="508B7A01"/>
    <w:rsid w:val="50B76D64"/>
    <w:rsid w:val="50BBA5FB"/>
    <w:rsid w:val="50C04ED1"/>
    <w:rsid w:val="5110A2F3"/>
    <w:rsid w:val="5111F89A"/>
    <w:rsid w:val="512920F0"/>
    <w:rsid w:val="51A7C113"/>
    <w:rsid w:val="51BD5D29"/>
    <w:rsid w:val="51FA8013"/>
    <w:rsid w:val="522435A2"/>
    <w:rsid w:val="524460A6"/>
    <w:rsid w:val="524FC88F"/>
    <w:rsid w:val="52652101"/>
    <w:rsid w:val="52876180"/>
    <w:rsid w:val="528799D9"/>
    <w:rsid w:val="528A27FA"/>
    <w:rsid w:val="528CE258"/>
    <w:rsid w:val="5291F52C"/>
    <w:rsid w:val="52E98B9F"/>
    <w:rsid w:val="536A2BBD"/>
    <w:rsid w:val="536FAA0A"/>
    <w:rsid w:val="53A8CA56"/>
    <w:rsid w:val="53F1A4CB"/>
    <w:rsid w:val="53F23B78"/>
    <w:rsid w:val="53FB1709"/>
    <w:rsid w:val="541E2C0A"/>
    <w:rsid w:val="5424BAE0"/>
    <w:rsid w:val="5430C6D6"/>
    <w:rsid w:val="5471D9CF"/>
    <w:rsid w:val="54C25961"/>
    <w:rsid w:val="54C6659F"/>
    <w:rsid w:val="54D4B5D4"/>
    <w:rsid w:val="54DAE3F8"/>
    <w:rsid w:val="54DC8D19"/>
    <w:rsid w:val="54DF3ECC"/>
    <w:rsid w:val="54E3C500"/>
    <w:rsid w:val="54EAFCAC"/>
    <w:rsid w:val="54ECD3F4"/>
    <w:rsid w:val="54F667BA"/>
    <w:rsid w:val="55245E5D"/>
    <w:rsid w:val="55642F4C"/>
    <w:rsid w:val="55940891"/>
    <w:rsid w:val="55BB9911"/>
    <w:rsid w:val="55F006F5"/>
    <w:rsid w:val="55F1AE6E"/>
    <w:rsid w:val="560B4822"/>
    <w:rsid w:val="561676C7"/>
    <w:rsid w:val="56432962"/>
    <w:rsid w:val="568C3F25"/>
    <w:rsid w:val="568C8FB3"/>
    <w:rsid w:val="56A5D1D8"/>
    <w:rsid w:val="56C2332C"/>
    <w:rsid w:val="56E2A604"/>
    <w:rsid w:val="57279F6B"/>
    <w:rsid w:val="576B9E3B"/>
    <w:rsid w:val="5795C45D"/>
    <w:rsid w:val="57A6EF2D"/>
    <w:rsid w:val="57EEBB81"/>
    <w:rsid w:val="57F7A6F2"/>
    <w:rsid w:val="5828E265"/>
    <w:rsid w:val="582BBA22"/>
    <w:rsid w:val="58346222"/>
    <w:rsid w:val="588A0EC1"/>
    <w:rsid w:val="588B44BF"/>
    <w:rsid w:val="588B4859"/>
    <w:rsid w:val="5892BBC4"/>
    <w:rsid w:val="58D20D99"/>
    <w:rsid w:val="591325FA"/>
    <w:rsid w:val="592A6EB4"/>
    <w:rsid w:val="59324C22"/>
    <w:rsid w:val="596406C1"/>
    <w:rsid w:val="597A89ED"/>
    <w:rsid w:val="599343B2"/>
    <w:rsid w:val="59A3D03B"/>
    <w:rsid w:val="59B48C3B"/>
    <w:rsid w:val="59C61B6F"/>
    <w:rsid w:val="59F1A576"/>
    <w:rsid w:val="5A1D7AAB"/>
    <w:rsid w:val="5A453FFE"/>
    <w:rsid w:val="5A751DE0"/>
    <w:rsid w:val="5A8943F3"/>
    <w:rsid w:val="5ACD60EE"/>
    <w:rsid w:val="5AE12F8E"/>
    <w:rsid w:val="5AEEDE41"/>
    <w:rsid w:val="5B00E836"/>
    <w:rsid w:val="5B0E09B9"/>
    <w:rsid w:val="5B2ACEFB"/>
    <w:rsid w:val="5B5CDF64"/>
    <w:rsid w:val="5BF1D433"/>
    <w:rsid w:val="5C1F85FD"/>
    <w:rsid w:val="5C1FC1E0"/>
    <w:rsid w:val="5C49075A"/>
    <w:rsid w:val="5C561BDF"/>
    <w:rsid w:val="5C7A6050"/>
    <w:rsid w:val="5C9F4D8A"/>
    <w:rsid w:val="5CADA1C0"/>
    <w:rsid w:val="5CBA4602"/>
    <w:rsid w:val="5CBA82BB"/>
    <w:rsid w:val="5CF562FE"/>
    <w:rsid w:val="5CFB9000"/>
    <w:rsid w:val="5D0BE662"/>
    <w:rsid w:val="5D0C3BA2"/>
    <w:rsid w:val="5D16DF33"/>
    <w:rsid w:val="5D196544"/>
    <w:rsid w:val="5D294E23"/>
    <w:rsid w:val="5D2D3777"/>
    <w:rsid w:val="5D438D14"/>
    <w:rsid w:val="5D6A0E25"/>
    <w:rsid w:val="5D7953A2"/>
    <w:rsid w:val="5DA8671C"/>
    <w:rsid w:val="5DAF4509"/>
    <w:rsid w:val="5DB10FCD"/>
    <w:rsid w:val="5DDF6B36"/>
    <w:rsid w:val="5E02DB71"/>
    <w:rsid w:val="5E2ED69C"/>
    <w:rsid w:val="5E3179F8"/>
    <w:rsid w:val="5E4C9E4E"/>
    <w:rsid w:val="5E6D2326"/>
    <w:rsid w:val="5E94C8B4"/>
    <w:rsid w:val="5EAC7E0A"/>
    <w:rsid w:val="5EBD519A"/>
    <w:rsid w:val="5ED661F4"/>
    <w:rsid w:val="5EED9B8E"/>
    <w:rsid w:val="5F323D52"/>
    <w:rsid w:val="5F4538BF"/>
    <w:rsid w:val="5F7F9252"/>
    <w:rsid w:val="5F98CAC1"/>
    <w:rsid w:val="5FBF0396"/>
    <w:rsid w:val="5FD409B8"/>
    <w:rsid w:val="5FE67069"/>
    <w:rsid w:val="5FEF90C7"/>
    <w:rsid w:val="601829D0"/>
    <w:rsid w:val="601A0AD9"/>
    <w:rsid w:val="60789154"/>
    <w:rsid w:val="607AAA58"/>
    <w:rsid w:val="60933A4E"/>
    <w:rsid w:val="60A6D3C0"/>
    <w:rsid w:val="60C305B8"/>
    <w:rsid w:val="60CA2DAA"/>
    <w:rsid w:val="60FECD42"/>
    <w:rsid w:val="611FD78F"/>
    <w:rsid w:val="613BB74D"/>
    <w:rsid w:val="617D4B3D"/>
    <w:rsid w:val="61875409"/>
    <w:rsid w:val="61BE1BFB"/>
    <w:rsid w:val="61DF5647"/>
    <w:rsid w:val="61FD9D89"/>
    <w:rsid w:val="62293E62"/>
    <w:rsid w:val="623EA410"/>
    <w:rsid w:val="6259F56D"/>
    <w:rsid w:val="627F5716"/>
    <w:rsid w:val="6285A97E"/>
    <w:rsid w:val="628E94B0"/>
    <w:rsid w:val="6292946F"/>
    <w:rsid w:val="6299B3FC"/>
    <w:rsid w:val="62BC3D4D"/>
    <w:rsid w:val="62F58E61"/>
    <w:rsid w:val="62F78779"/>
    <w:rsid w:val="630A3FA6"/>
    <w:rsid w:val="630D26E8"/>
    <w:rsid w:val="63254535"/>
    <w:rsid w:val="6326FBD9"/>
    <w:rsid w:val="63871A4E"/>
    <w:rsid w:val="638DB38C"/>
    <w:rsid w:val="63965E90"/>
    <w:rsid w:val="63B8523E"/>
    <w:rsid w:val="63C046B2"/>
    <w:rsid w:val="63CBDB21"/>
    <w:rsid w:val="63E7B37C"/>
    <w:rsid w:val="63E87E32"/>
    <w:rsid w:val="6431CDC7"/>
    <w:rsid w:val="64672D46"/>
    <w:rsid w:val="646AF425"/>
    <w:rsid w:val="647D0258"/>
    <w:rsid w:val="648C529A"/>
    <w:rsid w:val="64F9BCCD"/>
    <w:rsid w:val="65323BD8"/>
    <w:rsid w:val="6533770C"/>
    <w:rsid w:val="65402BD5"/>
    <w:rsid w:val="6590BB61"/>
    <w:rsid w:val="65BA0CD1"/>
    <w:rsid w:val="65C0379C"/>
    <w:rsid w:val="661527AE"/>
    <w:rsid w:val="664A29DF"/>
    <w:rsid w:val="6683B89A"/>
    <w:rsid w:val="668E1DBA"/>
    <w:rsid w:val="669CC840"/>
    <w:rsid w:val="669CD4F4"/>
    <w:rsid w:val="66BF1547"/>
    <w:rsid w:val="66E6AF8D"/>
    <w:rsid w:val="66FF85C3"/>
    <w:rsid w:val="670698F7"/>
    <w:rsid w:val="6713BFE8"/>
    <w:rsid w:val="67149727"/>
    <w:rsid w:val="6731D73E"/>
    <w:rsid w:val="67398BBB"/>
    <w:rsid w:val="678D0283"/>
    <w:rsid w:val="67BA8EB1"/>
    <w:rsid w:val="6817947E"/>
    <w:rsid w:val="68204EB5"/>
    <w:rsid w:val="68373151"/>
    <w:rsid w:val="68755E78"/>
    <w:rsid w:val="687679B2"/>
    <w:rsid w:val="687C8A6A"/>
    <w:rsid w:val="689F9FA9"/>
    <w:rsid w:val="68CFC7FD"/>
    <w:rsid w:val="68D6332F"/>
    <w:rsid w:val="68DB621E"/>
    <w:rsid w:val="68DE90B3"/>
    <w:rsid w:val="68ED62FD"/>
    <w:rsid w:val="6914BC64"/>
    <w:rsid w:val="692510CB"/>
    <w:rsid w:val="6957F6D3"/>
    <w:rsid w:val="69742A52"/>
    <w:rsid w:val="69C42352"/>
    <w:rsid w:val="69E21687"/>
    <w:rsid w:val="69FA749B"/>
    <w:rsid w:val="6A2EEBFC"/>
    <w:rsid w:val="6A6ED0C5"/>
    <w:rsid w:val="6A85BDF6"/>
    <w:rsid w:val="6A9A7BB2"/>
    <w:rsid w:val="6AA55D2F"/>
    <w:rsid w:val="6AD31D97"/>
    <w:rsid w:val="6AD6E05C"/>
    <w:rsid w:val="6AF39174"/>
    <w:rsid w:val="6B697966"/>
    <w:rsid w:val="6BB9CA3C"/>
    <w:rsid w:val="6BBEE4C5"/>
    <w:rsid w:val="6BD45FD3"/>
    <w:rsid w:val="6BD689DB"/>
    <w:rsid w:val="6BF9DA83"/>
    <w:rsid w:val="6C2C2E92"/>
    <w:rsid w:val="6C490A28"/>
    <w:rsid w:val="6C5A4944"/>
    <w:rsid w:val="6C7F0142"/>
    <w:rsid w:val="6C961CDF"/>
    <w:rsid w:val="6CC21E72"/>
    <w:rsid w:val="6CCD9B41"/>
    <w:rsid w:val="6D1DBF58"/>
    <w:rsid w:val="6D20736F"/>
    <w:rsid w:val="6D59BED4"/>
    <w:rsid w:val="6D80F872"/>
    <w:rsid w:val="6D88DA0E"/>
    <w:rsid w:val="6D935722"/>
    <w:rsid w:val="6DB77B29"/>
    <w:rsid w:val="6DEC7385"/>
    <w:rsid w:val="6DF34B28"/>
    <w:rsid w:val="6DF84F80"/>
    <w:rsid w:val="6E123F99"/>
    <w:rsid w:val="6E2554D5"/>
    <w:rsid w:val="6E479B75"/>
    <w:rsid w:val="6E56E568"/>
    <w:rsid w:val="6E6A6A98"/>
    <w:rsid w:val="6E940383"/>
    <w:rsid w:val="6EFB8B9E"/>
    <w:rsid w:val="6F3C846C"/>
    <w:rsid w:val="6F493303"/>
    <w:rsid w:val="6F4F574B"/>
    <w:rsid w:val="6F620BF4"/>
    <w:rsid w:val="6F7DE0B2"/>
    <w:rsid w:val="6F8414DC"/>
    <w:rsid w:val="6F865228"/>
    <w:rsid w:val="6FB516C0"/>
    <w:rsid w:val="6FB6968A"/>
    <w:rsid w:val="6FBD625E"/>
    <w:rsid w:val="6FD0D3BC"/>
    <w:rsid w:val="6FFDE8CC"/>
    <w:rsid w:val="703F167D"/>
    <w:rsid w:val="7064BADE"/>
    <w:rsid w:val="70852522"/>
    <w:rsid w:val="70928CC6"/>
    <w:rsid w:val="7098D0AB"/>
    <w:rsid w:val="70A9870E"/>
    <w:rsid w:val="70E1C8EF"/>
    <w:rsid w:val="710BB394"/>
    <w:rsid w:val="710DC119"/>
    <w:rsid w:val="7135F6AB"/>
    <w:rsid w:val="7151AD45"/>
    <w:rsid w:val="71AE3C11"/>
    <w:rsid w:val="71B0DDF9"/>
    <w:rsid w:val="71B794EF"/>
    <w:rsid w:val="71C0A12F"/>
    <w:rsid w:val="71D034A2"/>
    <w:rsid w:val="71D52464"/>
    <w:rsid w:val="71DFFE64"/>
    <w:rsid w:val="71F3947A"/>
    <w:rsid w:val="71FF68A0"/>
    <w:rsid w:val="720A565B"/>
    <w:rsid w:val="72500BEB"/>
    <w:rsid w:val="7262ED3D"/>
    <w:rsid w:val="727FD329"/>
    <w:rsid w:val="72999D3A"/>
    <w:rsid w:val="729BD040"/>
    <w:rsid w:val="72B58174"/>
    <w:rsid w:val="72DFFE0E"/>
    <w:rsid w:val="72E1E845"/>
    <w:rsid w:val="72F620C9"/>
    <w:rsid w:val="72FA3AF7"/>
    <w:rsid w:val="72FCF462"/>
    <w:rsid w:val="732CA05E"/>
    <w:rsid w:val="7335898E"/>
    <w:rsid w:val="735B44FE"/>
    <w:rsid w:val="73697927"/>
    <w:rsid w:val="7375C2CE"/>
    <w:rsid w:val="737D9071"/>
    <w:rsid w:val="73A39AB9"/>
    <w:rsid w:val="73CDD4C1"/>
    <w:rsid w:val="73CF0456"/>
    <w:rsid w:val="73FC07DB"/>
    <w:rsid w:val="7407B4E1"/>
    <w:rsid w:val="7411E504"/>
    <w:rsid w:val="742BC0E0"/>
    <w:rsid w:val="74420A10"/>
    <w:rsid w:val="744B5650"/>
    <w:rsid w:val="7477D735"/>
    <w:rsid w:val="747F71E2"/>
    <w:rsid w:val="74960B58"/>
    <w:rsid w:val="74D4061E"/>
    <w:rsid w:val="750B8A92"/>
    <w:rsid w:val="75614AC8"/>
    <w:rsid w:val="757D42A6"/>
    <w:rsid w:val="758D4E63"/>
    <w:rsid w:val="759D0FCF"/>
    <w:rsid w:val="759FBD4B"/>
    <w:rsid w:val="75AAD2BD"/>
    <w:rsid w:val="75B024DE"/>
    <w:rsid w:val="75FA0245"/>
    <w:rsid w:val="76162E2D"/>
    <w:rsid w:val="76243D99"/>
    <w:rsid w:val="764C36B1"/>
    <w:rsid w:val="76642FAE"/>
    <w:rsid w:val="766D197F"/>
    <w:rsid w:val="769676D9"/>
    <w:rsid w:val="76EED216"/>
    <w:rsid w:val="76F272AF"/>
    <w:rsid w:val="76FD053E"/>
    <w:rsid w:val="772CB39B"/>
    <w:rsid w:val="7733A89D"/>
    <w:rsid w:val="77774B79"/>
    <w:rsid w:val="779CBC15"/>
    <w:rsid w:val="77A8D9DE"/>
    <w:rsid w:val="77E6E924"/>
    <w:rsid w:val="781AE5C9"/>
    <w:rsid w:val="78462D71"/>
    <w:rsid w:val="785CAEF6"/>
    <w:rsid w:val="7862147F"/>
    <w:rsid w:val="7905855E"/>
    <w:rsid w:val="792CED02"/>
    <w:rsid w:val="7938D226"/>
    <w:rsid w:val="7966F75A"/>
    <w:rsid w:val="796C60D5"/>
    <w:rsid w:val="79B6832F"/>
    <w:rsid w:val="79B725CC"/>
    <w:rsid w:val="79F9B3E0"/>
    <w:rsid w:val="7A1CDFF5"/>
    <w:rsid w:val="7A4BDC1D"/>
    <w:rsid w:val="7A749D5A"/>
    <w:rsid w:val="7A8DF496"/>
    <w:rsid w:val="7A8E9C9D"/>
    <w:rsid w:val="7A9BE0A4"/>
    <w:rsid w:val="7A9EC259"/>
    <w:rsid w:val="7AAEAB38"/>
    <w:rsid w:val="7ABA2D69"/>
    <w:rsid w:val="7AC455EE"/>
    <w:rsid w:val="7ACFE5F6"/>
    <w:rsid w:val="7AD0108D"/>
    <w:rsid w:val="7AEF0D38"/>
    <w:rsid w:val="7B34C2EF"/>
    <w:rsid w:val="7B4933E1"/>
    <w:rsid w:val="7B4EBD4D"/>
    <w:rsid w:val="7B537409"/>
    <w:rsid w:val="7B6E4A8A"/>
    <w:rsid w:val="7B78966F"/>
    <w:rsid w:val="7BB27BCF"/>
    <w:rsid w:val="7BB4564C"/>
    <w:rsid w:val="7BF5C474"/>
    <w:rsid w:val="7C345E66"/>
    <w:rsid w:val="7C63F368"/>
    <w:rsid w:val="7C64F407"/>
    <w:rsid w:val="7C8C3AE1"/>
    <w:rsid w:val="7C9B5004"/>
    <w:rsid w:val="7CBD6D95"/>
    <w:rsid w:val="7CC1EF5A"/>
    <w:rsid w:val="7CEA8DAE"/>
    <w:rsid w:val="7D040702"/>
    <w:rsid w:val="7D255772"/>
    <w:rsid w:val="7D2FABC5"/>
    <w:rsid w:val="7D3CE8B5"/>
    <w:rsid w:val="7D3DCDCC"/>
    <w:rsid w:val="7D53CBE8"/>
    <w:rsid w:val="7D60A87D"/>
    <w:rsid w:val="7D6D643D"/>
    <w:rsid w:val="7D844E85"/>
    <w:rsid w:val="7DA3BF5B"/>
    <w:rsid w:val="7DB5F80A"/>
    <w:rsid w:val="7DB755D1"/>
    <w:rsid w:val="7DBB06AF"/>
    <w:rsid w:val="7DC04020"/>
    <w:rsid w:val="7DC245C6"/>
    <w:rsid w:val="7DC2702B"/>
    <w:rsid w:val="7DD19B19"/>
    <w:rsid w:val="7DD1C674"/>
    <w:rsid w:val="7DD8187E"/>
    <w:rsid w:val="7DDB7FE9"/>
    <w:rsid w:val="7DE75393"/>
    <w:rsid w:val="7DF16052"/>
    <w:rsid w:val="7DF5866D"/>
    <w:rsid w:val="7E10EF4C"/>
    <w:rsid w:val="7EBA137D"/>
    <w:rsid w:val="7EF8FA29"/>
    <w:rsid w:val="7F0248EB"/>
    <w:rsid w:val="7F263398"/>
    <w:rsid w:val="7FC24F0D"/>
    <w:rsid w:val="7FE3AF33"/>
    <w:rsid w:val="7FE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265"/>
  </w:style>
  <w:style w:type="paragraph" w:styleId="Heading4">
    <w:name w:val="heading 4"/>
    <w:basedOn w:val="Normal"/>
    <w:link w:val="Heading4Char"/>
    <w:uiPriority w:val="9"/>
    <w:unhideWhenUsed/>
    <w:qFormat/>
    <w:rsid w:val="000F059A"/>
    <w:pPr>
      <w:spacing w:before="100" w:beforeAutospacing="1" w:after="100" w:afterAutospacing="1" w:line="240" w:lineRule="auto"/>
      <w:outlineLvl w:val="3"/>
    </w:pPr>
    <w:rPr>
      <w:rFonts w:ascii="Calibri" w:hAnsi="Calibri" w:cs="Calibri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sākums,Обычный (веб) Знак Знак,Обычный (веб) Знак Знак Знак Знак Знак Знак,Обычный (веб) Знак Знак Знак Знак Знак Знак Знак Знак Знак Знак Знак,Parastais (Web)"/>
    <w:basedOn w:val="Normal"/>
    <w:uiPriority w:val="99"/>
    <w:unhideWhenUsed/>
    <w:qFormat/>
    <w:rsid w:val="00C6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graph">
    <w:name w:val="paragraph"/>
    <w:basedOn w:val="Normal"/>
    <w:rsid w:val="00C6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extrun">
    <w:name w:val="textrun"/>
    <w:basedOn w:val="DefaultParagraphFont"/>
    <w:rsid w:val="00C66265"/>
  </w:style>
  <w:style w:type="character" w:customStyle="1" w:styleId="normaltextrun">
    <w:name w:val="normaltextrun"/>
    <w:basedOn w:val="DefaultParagraphFont"/>
    <w:rsid w:val="00C66265"/>
  </w:style>
  <w:style w:type="character" w:customStyle="1" w:styleId="eop">
    <w:name w:val="eop"/>
    <w:basedOn w:val="DefaultParagraphFont"/>
    <w:rsid w:val="00C6626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740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74094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chriftart: 9 pt,Schriftart: 10 pt,Schriftart: 8 pt,Fußnotentext Char Char,WB-Fußnotentext,Footnote Char,fußn,Reference,Footnote text,o,Voetnoottekst Char,Voetnoottekst Char1,Voetnoottekst Char2 Char Char,Fußnote,Fußnote Char,Fußn,stile 1"/>
    <w:basedOn w:val="Normal"/>
    <w:link w:val="FootnoteTextChar"/>
    <w:uiPriority w:val="99"/>
    <w:unhideWhenUsed/>
    <w:qFormat/>
    <w:rsid w:val="00B114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1,Schriftart: 10 pt Char1,Schriftart: 8 pt Char1,Fußnotentext Char Char Char1,WB-Fußnotentext Char1,Footnote Char Char1,fußn Char1,Reference Char1,Footnote text Char1,o Char1,Voetnoottekst Char Char1,Fußnote Char2"/>
    <w:basedOn w:val="DefaultParagraphFont"/>
    <w:link w:val="FootnoteText"/>
    <w:uiPriority w:val="99"/>
    <w:semiHidden/>
    <w:rsid w:val="00B1149F"/>
    <w:rPr>
      <w:sz w:val="20"/>
      <w:szCs w:val="20"/>
    </w:rPr>
  </w:style>
  <w:style w:type="character" w:styleId="FootnoteReference">
    <w:name w:val="footnote reference"/>
    <w:aliases w:val="Footnote Reference Number,Footnote symbol,Stinking Styles22,SUPERS,BVI fnr,Footnote,Footnote Reference Superscript,(Footnote Reference),Footnote reference number,note TESI,EN Footnote Reference,Voetnootverwijzing,Times 10 Point,No,FR"/>
    <w:basedOn w:val="DefaultParagraphFont"/>
    <w:link w:val="FootnoteRefernece"/>
    <w:uiPriority w:val="99"/>
    <w:unhideWhenUsed/>
    <w:qFormat/>
    <w:rsid w:val="00B1149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4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4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4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D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3F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6716D1"/>
    <w:pPr>
      <w:numPr>
        <w:numId w:val="24"/>
      </w:numPr>
      <w:contextualSpacing/>
    </w:pPr>
  </w:style>
  <w:style w:type="paragraph" w:customStyle="1" w:styleId="mt-translation">
    <w:name w:val="mt-translation"/>
    <w:basedOn w:val="Normal"/>
    <w:rsid w:val="009F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9F6A8C"/>
  </w:style>
  <w:style w:type="character" w:customStyle="1" w:styleId="word">
    <w:name w:val="word"/>
    <w:basedOn w:val="DefaultParagraphFont"/>
    <w:rsid w:val="009F6A8C"/>
  </w:style>
  <w:style w:type="character" w:customStyle="1" w:styleId="FootnoteTextChar1">
    <w:name w:val="Footnote Text Char1"/>
    <w:aliases w:val="Schriftart: 9 pt Char,Schriftart: 10 pt Char,Schriftart: 8 pt Char,Fußnotentext Char Char Char,WB-Fußnotentext Char,Footnote Char Char,fußn Char,Reference Char,Footnote text Char,o Char,Voetnoottekst Char Char,Fußnote Char1,Fußn Char"/>
    <w:basedOn w:val="DefaultParagraphFont"/>
    <w:locked/>
    <w:rsid w:val="009576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otnoteRefernece">
    <w:name w:val="Footnote Refernece"/>
    <w:aliases w:val="ftref,Odwołanie przypisu,Footnotes refss,Ref,de nota al pie,-E Fußnotenzeichen,E,E FNZ"/>
    <w:basedOn w:val="Normal"/>
    <w:next w:val="Normal"/>
    <w:link w:val="FootnoteReference"/>
    <w:uiPriority w:val="99"/>
    <w:qFormat/>
    <w:rsid w:val="009576F0"/>
    <w:pPr>
      <w:spacing w:line="240" w:lineRule="exact"/>
      <w:jc w:val="both"/>
      <w:textAlignment w:val="baseline"/>
    </w:pPr>
    <w:rPr>
      <w:vertAlign w:val="superscript"/>
    </w:rPr>
  </w:style>
  <w:style w:type="character" w:styleId="Hyperlink">
    <w:name w:val="Hyperlink"/>
    <w:basedOn w:val="DefaultParagraphFont"/>
    <w:uiPriority w:val="99"/>
    <w:rsid w:val="009576F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F5"/>
  </w:style>
  <w:style w:type="paragraph" w:styleId="Footer">
    <w:name w:val="footer"/>
    <w:basedOn w:val="Normal"/>
    <w:link w:val="FooterChar"/>
    <w:uiPriority w:val="99"/>
    <w:unhideWhenUsed/>
    <w:rsid w:val="00CF5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2F5"/>
  </w:style>
  <w:style w:type="character" w:styleId="FollowedHyperlink">
    <w:name w:val="FollowedHyperlink"/>
    <w:basedOn w:val="DefaultParagraphFont"/>
    <w:uiPriority w:val="99"/>
    <w:semiHidden/>
    <w:unhideWhenUsed/>
    <w:rsid w:val="003B655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E3E9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0F059A"/>
    <w:rPr>
      <w:rFonts w:ascii="Calibri" w:hAnsi="Calibri" w:cs="Calibri"/>
      <w:b/>
      <w:bCs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2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8"/>
    <Relationship Target="header1.xml" Type="http://schemas.openxmlformats.org/officeDocument/2006/relationships/header" Id="rId13"/>
    <Relationship Target="footer3.xml" Type="http://schemas.openxmlformats.org/officeDocument/2006/relationships/footer" Id="rId18"/>
    <Relationship Target="../customXml/item3.xml" Type="http://schemas.openxmlformats.org/officeDocument/2006/relationships/customXml" Id="rId3"/>
    <Relationship Target="numbering.xml" Type="http://schemas.openxmlformats.org/officeDocument/2006/relationships/numbering" Id="rId7"/>
    <Relationship Target="endnotes.xml" Type="http://schemas.openxmlformats.org/officeDocument/2006/relationships/endnotes" Id="rId12"/>
    <Relationship Target="header3.xml" Type="http://schemas.openxmlformats.org/officeDocument/2006/relationships/header" Id="rId17"/>
    <Relationship Target="../customXml/item2.xml" Type="http://schemas.openxmlformats.org/officeDocument/2006/relationships/customXml" Id="rId2"/>
    <Relationship Target="footer2.xml" Type="http://schemas.openxmlformats.org/officeDocument/2006/relationships/footer" Id="rId16"/>
    <Relationship Target="theme/theme1.xml" Type="http://schemas.openxmlformats.org/officeDocument/2006/relationships/theme" Id="rId20"/>
    <Relationship Target="../customXml/item1.xml" Type="http://schemas.openxmlformats.org/officeDocument/2006/relationships/customXml" Id="rId1"/>
    <Relationship Target="../customXml/item6.xml" Type="http://schemas.openxmlformats.org/officeDocument/2006/relationships/customXml" Id="rId6"/>
    <Relationship Target="footnotes.xml" Type="http://schemas.openxmlformats.org/officeDocument/2006/relationships/footnotes" Id="rId11"/>
    <Relationship Target="../customXml/item5.xml" Type="http://schemas.openxmlformats.org/officeDocument/2006/relationships/customXml" Id="rId5"/>
    <Relationship Target="footer1.xml" Type="http://schemas.openxmlformats.org/officeDocument/2006/relationships/footer" Id="rId15"/>
    <Relationship Target="webSettings.xml" Type="http://schemas.openxmlformats.org/officeDocument/2006/relationships/webSettings" Id="rId10"/>
    <Relationship Target="fontTable.xml" Type="http://schemas.openxmlformats.org/officeDocument/2006/relationships/fontTable" Id="rId19"/>
    <Relationship Target="intelligence.xml" Type="http://schemas.microsoft.com/office/2019/09/relationships/intelligence" Id="R1a15ab38853a4b64"/>
    <Relationship Target="../customXml/item4.xml" Type="http://schemas.openxmlformats.org/officeDocument/2006/relationships/customXml" Id="rId4"/>
    <Relationship Target="settings.xml" Type="http://schemas.openxmlformats.org/officeDocument/2006/relationships/settings" Id="rId9"/>
    <Relationship Target="header2.xml" Type="http://schemas.openxmlformats.org/officeDocument/2006/relationships/header" Id="rId14"/>
</Relationships>

</file>

<file path=word/_rels/footnotes.xml.rels><?xml version="1.0" encoding="UTF-8" standalone="yes"?>
<Relationships xmlns="http://schemas.openxmlformats.org/package/2006/relationships">
    <Relationship TargetMode="External" Target="https://www.eca.europa.eu/en/Pages/DocItem.aspx?did=54200" Type="http://schemas.openxmlformats.org/officeDocument/2006/relationships/hyperlink" Id="rId8"/>
    <Relationship TargetMode="External" Target="https://www.cbd.int/conferences/sbstta24-sbi3/sbi-03/documents" Type="http://schemas.openxmlformats.org/officeDocument/2006/relationships/hyperlink" Id="rId3"/>
    <Relationship TargetMode="External" Target="https://eur-lex.europa.eu/legal-content/LV/TXT/?uri=CELEX:52018DC0395" Type="http://schemas.openxmlformats.org/officeDocument/2006/relationships/hyperlink" Id="rId7"/>
    <Relationship TargetMode="External" Target="https://www.cbd.int/doc/c/3064/749a/0f65ac7f9def86707f4eaefa/post2020-prep-02-01-en.pdf" Type="http://schemas.openxmlformats.org/officeDocument/2006/relationships/hyperlink" Id="rId2"/>
    <Relationship TargetMode="External" Target="https://www4.unfccc.int/sites/ndcstaging/PublishedDocuments/European%20Union%20First/EU_NDC_Submission_December%202020.pdf" Type="http://schemas.openxmlformats.org/officeDocument/2006/relationships/hyperlink" Id="rId1"/>
    <Relationship TargetMode="External" Target="https://data.consilium.europa.eu/doc/document/ST-11829-2020-INIT/en/pdf" Type="http://schemas.openxmlformats.org/officeDocument/2006/relationships/hyperlink" Id="rId6"/>
    <Relationship TargetMode="External" Target="https://www.consilium.europa.eu/media/41924/st15272-en19.pdf" Type="http://schemas.openxmlformats.org/officeDocument/2006/relationships/hyperlink" Id="rId5"/>
    <Relationship TargetMode="External" Target="https://eur-lex.europa.eu/legal-content/LV/TXT/?uri=CELEX:52021DC0261" Type="http://schemas.openxmlformats.org/officeDocument/2006/relationships/hyperlink" Id="rId10"/>
    <Relationship TargetMode="External" Target="https://www.cbd.int/meetings/WG2020-03" Type="http://schemas.openxmlformats.org/officeDocument/2006/relationships/hyperlink" Id="rId4"/>
    <Relationship TargetMode="External" Target="https://data.consilium.europa.eu/doc/document/ST-14168-2020-INIT/en/pdf" Type="http://schemas.openxmlformats.org/officeDocument/2006/relationships/hyperlink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_rels/item5.xml.rels><?xml version="1.0" encoding="UTF-8" standalone="yes"?>
<Relationships xmlns="http://schemas.openxmlformats.org/package/2006/relationships">
    <Relationship Target="itemProps5.xml" Type="http://schemas.openxmlformats.org/officeDocument/2006/relationships/customXmlProps" Id="rId1"/>
</Relationships>

</file>

<file path=customXml/_rels/item6.xml.rels><?xml version="1.0" encoding="UTF-8" standalone="yes"?>
<Relationships xmlns="http://schemas.openxmlformats.org/package/2006/relationships">
    <Relationship Target="itemProps6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A4BE502922EF134B9C8D6F9F1352A595" ma:contentTypeName="Document" ma:contentTypeScope="" ma:contentTypeVersion="11" ma:versionID="a8f0ba56bf49bff0c04956cae08320d7">
  <xsd:schema xmlns:xsd="http://www.w3.org/2001/XMLSchema" xmlns:ns2="16db475b-0b34-4b4e-9c4c-95cfac0288a1" xmlns:ns3="bdad6ac5-a798-4f2b-b539-05e77d882931" xmlns:p="http://schemas.microsoft.com/office/2006/metadata/properties" xmlns:xs="http://www.w3.org/2001/XMLSchema" ma:fieldsID="3ca4a19cb922de6e090e11864d73cdf3" ma:root="true" ns2:_="" ns3:_="" targetNamespace="http://schemas.microsoft.com/office/2006/metadata/properties">
    <xsd:import namespace="16db475b-0b34-4b4e-9c4c-95cfac0288a1"/>
    <xsd:import namespace="bdad6ac5-a798-4f2b-b539-05e77d882931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GenerationTime"/>
                <xsd:element minOccurs="0" ref="ns2:MediaServiceEventHashCode"/>
                <xsd:element minOccurs="0" ref="ns2:MediaServiceAutoKeyPoints"/>
                <xsd:element minOccurs="0" ref="ns2:MediaServiceKeyPoints"/>
                <xsd:element minOccurs="0" ref="ns3:SharedWithUsers"/>
                <xsd:element minOccurs="0" ref="ns3:SharedWithDetail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6db475b-0b34-4b4e-9c4c-95cfac0288a1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Extracted Text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3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4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5" ma:internalName="MediaServiceAutoKeyPoints" ma:readOnly="true" name="MediaServiceAutoKeyPoints" nillable="true">
      <xsd:simpleType>
        <xsd:restriction base="dms:Note"/>
      </xsd:simpleType>
    </xsd:element>
    <xsd:element ma:displayName="KeyPoints" ma:index="16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bdad6ac5-a798-4f2b-b539-05e77d882931">
    <xsd:import namespace="http://schemas.microsoft.com/office/2006/documentManagement/types"/>
    <xsd:import namespace="http://schemas.microsoft.com/office/infopath/2007/PartnerControls"/>
    <xsd:element ma:displayName="Shared With" ma:index="17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8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4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5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4FBD7-1C3B-469E-B96B-5488AACAC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C83EFC-E1BF-445F-9F5A-A27D68CB2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16db475b-0b34-4b4e-9c4c-95cfac0288a1"/>
    <ds:schemaRef ds:uri="bdad6ac5-a798-4f2b-b539-05e77d88293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89D6D-6F24-44BE-91BA-06F2BF35826E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4.xml><?xml version="1.0" encoding="utf-8"?>
<ds:datastoreItem xmlns:ds="http://schemas.openxmlformats.org/officeDocument/2006/customXml" ds:itemID="{FB2C0B48-FCEB-4D4A-8AE3-F4FAB44321AA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5.xml><?xml version="1.0" encoding="utf-8"?>
<ds:datastoreItem xmlns:ds="http://schemas.openxmlformats.org/officeDocument/2006/customXml" ds:itemID="{FB53865E-9A2F-4A33-9190-5E2491281C31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6.xml><?xml version="1.0" encoding="utf-8"?>
<ds:datastoreItem xmlns:ds="http://schemas.openxmlformats.org/officeDocument/2006/customXml" ds:itemID="{C216BEC1-2615-48A1-82C8-643337B4C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7299</Words>
  <Characters>4161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Eiropas Savienības vides ministru 2021. gada 23. aprīļa videokonferencē izskatāmajiem jautājumiem</vt:lpstr>
      <vt:lpstr>Informatīvais ziņojums par Eiropas Savienības vides ministru 2021. gada 23. aprīļa videokonferencē izskatāmajiem jautājumiem</vt:lpstr>
    </vt:vector>
  </TitlesOfParts>
  <Company>Vides aizsardzības un reģionālās attīstības ministrija</Company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Savienības vides ministru 2021. gada 23. aprīļa videokonferencē izskatāmajiem jautājumiem</dc:title>
  <dc:subject>Informatīvais ziņojums</dc:subject>
  <dc:creator>Santa Ķipēna</dc:creator>
  <cp:keywords/>
  <dc:description>S.Ķipēna
es@varam.gov.lv, 67026452</dc:description>
  <cp:lastModifiedBy>Santa Ķipēna</cp:lastModifiedBy>
  <cp:revision>6</cp:revision>
  <dcterms:created xsi:type="dcterms:W3CDTF">2021-07-01T10:03:00Z</dcterms:created>
  <dcterms:modified xsi:type="dcterms:W3CDTF">2021-07-01T12:59:00Z</dcterms:modified>
  <cp:category>Vides 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AdditionalMakers">
    <vt:lpwstr>Vecākais eksperts Laura Klimbe, Nodaļas vadītāja vietnieks Santa Ķipēna, nodaļas vadītāja Evita Stanga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L277973</vt:lpwstr>
  </property>
  <property fmtid="{D5CDD505-2E9C-101B-9397-08002B2CF9AE}" pid="5" name="DISCesvisAdditionalTutors">
    <vt:lpwstr>Departamenta direktors Māris Klismets, Vecākais eksperts Laura Klimbe, Nodaļas vadītāja vietnieks Santa Ķipēna, nodaļas vadītāja Evita Stanga</vt:lpwstr>
  </property>
  <property fmtid="{D5CDD505-2E9C-101B-9397-08002B2CF9AE}" pid="6" name="DISCesvisAdditionalMakersPhone">
    <vt:lpwstr>67026421, 67026452, 66016787</vt:lpwstr>
  </property>
  <property fmtid="{D5CDD505-2E9C-101B-9397-08002B2CF9AE}" pid="7" name="DISCesvisSigner">
    <vt:lpwstr>Ministrs Artis Pabriks</vt:lpwstr>
  </property>
  <property fmtid="{D5CDD505-2E9C-101B-9397-08002B2CF9AE}" pid="8" name="DISCesvisSafetyLevel">
    <vt:lpwstr>Vispārpieejams</vt:lpwstr>
  </property>
  <property fmtid="{D5CDD505-2E9C-101B-9397-08002B2CF9AE}" pid="9" name="DISTaskPaneUrl">
    <vt:lpwstr>https://lim.esvis.gov.lv/cs/idcplg?ClientControlled=DocMan&amp;coreContentOnly=1&amp;WebdavRequest=1&amp;IdcService=DOC_INFO&amp;dID=358852</vt:lpwstr>
  </property>
  <property fmtid="{D5CDD505-2E9C-101B-9397-08002B2CF9AE}" pid="10" name="DISCesvisTitle">
    <vt:lpwstr>Informatīvais ziņojums par 2021. gada 20.-21. jūlija neformālajā Eiropas Savienības vides ministru sanāksmē izskatāmajiem jautājumiem 
</vt:lpwstr>
  </property>
  <property fmtid="{D5CDD505-2E9C-101B-9397-08002B2CF9AE}" pid="11" name="DISCesvisMinistryOfMinister">
    <vt:lpwstr>Vides aizsardzības un reģionālās attīstības ministra pienākumu izpildītājs - </vt:lpwstr>
  </property>
  <property fmtid="{D5CDD505-2E9C-101B-9397-08002B2CF9AE}" pid="12" name="DISCesvisAuthor">
    <vt:lpwstr>Vides aizsardzības un reģionālās attīstības ministrija</vt:lpwstr>
  </property>
  <property fmtid="{D5CDD505-2E9C-101B-9397-08002B2CF9AE}" pid="13" name="DISCesvisMainMaker">
    <vt:lpwstr>Vecākais eksperts Laura Klimbe</vt:lpwstr>
  </property>
  <property fmtid="{D5CDD505-2E9C-101B-9397-08002B2CF9AE}" pid="14" name="DISCesvisAdditionalTutorsMail">
    <vt:lpwstr>maris.klismets@varam.gov.lv, laura.klimbe@varam.gov.lv, santa.kipena@varam.gov.lv, evita.stanga@varam.gov.lv</vt:lpwstr>
  </property>
  <property fmtid="{D5CDD505-2E9C-101B-9397-08002B2CF9AE}" pid="15" name="DISCesvisAdditionalTutorsPhone">
    <vt:lpwstr>67026496, 67026421, 67026452, 66016787</vt:lpwstr>
  </property>
  <property fmtid="{D5CDD505-2E9C-101B-9397-08002B2CF9AE}" pid="16" name="DISidcName">
    <vt:lpwstr>1020404016200</vt:lpwstr>
  </property>
  <property fmtid="{D5CDD505-2E9C-101B-9397-08002B2CF9AE}" pid="17" name="DISProperties">
    <vt:lpwstr>DISCesvisMeetingDate,DISCesvisAdditionalMakers,DIScgiUrl,DISdDocName,DISCesvisAdditionalTutors,DISCesvisAdditionalMakersPhone,DISCesvisSigner,DISCesvisSafetyLevel,DISTaskPaneUrl,DISCesvisTitle,DISCesvisMinistryOfMinister,DISCesvisAuthor,DISCesvisMainMaker,DISCesvisAdditionalTutorsMail,DISCesvisAdditionalTutorsPhone,DISidcName,DISCesvisDescription,DISCesvisAdditionalMakersMail,DISdUser,DISCesvisOrgApprovers,DISdID,DISCesvisForInforming,DISCesvisMainMakerOrgUnitTitle</vt:lpwstr>
  </property>
  <property fmtid="{D5CDD505-2E9C-101B-9397-08002B2CF9AE}" pid="18" name="DISCesvisDescription">
    <vt:lpwstr>
</vt:lpwstr>
  </property>
  <property fmtid="{D5CDD505-2E9C-101B-9397-08002B2CF9AE}" pid="19" name="DISCesvisAdditionalMakersMail">
    <vt:lpwstr>laura.klimbe@varam.gov.lv, santa.kipena@varam.gov.lv, evita.stanga@varam.gov.lv</vt:lpwstr>
  </property>
  <property fmtid="{D5CDD505-2E9C-101B-9397-08002B2CF9AE}" pid="20" name="DISdUser">
    <vt:lpwstr>vk_istafecka</vt:lpwstr>
  </property>
  <property fmtid="{D5CDD505-2E9C-101B-9397-08002B2CF9AE}" pid="21" name="DISCesvisOrgApprovers">
    <vt:lpwstr>Ārlietu ministrija, Zemkopības ministrija, Ekonomikas ministrija, Finanšu ministrija, Satiksmes ministrija, Pārresoru koordinācijas centrs</vt:lpwstr>
  </property>
  <property fmtid="{D5CDD505-2E9C-101B-9397-08002B2CF9AE}" pid="22" name="DISdID">
    <vt:lpwstr>358852</vt:lpwstr>
  </property>
  <property fmtid="{D5CDD505-2E9C-101B-9397-08002B2CF9AE}" pid="23" name="DISCesvisMainMakerOrgUnitTitle">
    <vt:lpwstr>Koordinācijas departaments</vt:lpwstr>
  </property>
  <property fmtid="{D5CDD505-2E9C-101B-9397-08002B2CF9AE}" pid="24" name="DISCesvisComments">
    <vt:lpwstr>Lūdzam līdz 1.jūlija 12:00 saskaņot informatīvo ziņojumu, kas tiks virzīts izskatīšanai 6.jūlija MK sēdē.</vt:lpwstr>
  </property>
  <property fmtid="{D5CDD505-2E9C-101B-9397-08002B2CF9AE}" pid="25" name="ContentTypeId">
    <vt:lpwstr>0x010100A4BE502922EF134B9C8D6F9F1352A595</vt:lpwstr>
  </property>
  <property fmtid="{D5CDD505-2E9C-101B-9397-08002B2CF9AE}" pid="26" name="DISCesvisMeetingDate">
    <vt:lpwstr>2021-07-20</vt:lpwstr>
  </property>
  <property fmtid="{D5CDD505-2E9C-101B-9397-08002B2CF9AE}" pid="27" name="DISCesvisForInforming">
    <vt:lpwstr>nozares padomnieks Linda Leja, Vecākais eksperts Anna Popkova</vt:lpwstr>
  </property>
</Properties>
</file>